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A6B32" w14:textId="77777777" w:rsidR="00851998" w:rsidRDefault="00851998" w:rsidP="00851998">
      <w:pPr>
        <w:jc w:val="center"/>
        <w:rPr>
          <w:rFonts w:ascii="Cordia New" w:hAnsi="Cordia New" w:cs="Cordia New"/>
          <w:b/>
          <w:bCs/>
          <w:sz w:val="28"/>
          <w:szCs w:val="28"/>
          <w:lang w:val="en-US"/>
        </w:rPr>
      </w:pPr>
      <w:r>
        <w:rPr>
          <w:rFonts w:ascii="Cordia New" w:hAnsi="Cordia New" w:cs="Cordia New"/>
          <w:b/>
          <w:bCs/>
          <w:sz w:val="28"/>
          <w:szCs w:val="28"/>
          <w:lang w:val="en-US"/>
        </w:rPr>
        <w:t>DOCUMENTS AND EVIDENCE SHOWING THE RIGHT TO ATTEND</w:t>
      </w:r>
    </w:p>
    <w:p w14:paraId="67BF5892" w14:textId="77777777" w:rsidR="00851998" w:rsidRDefault="00851998" w:rsidP="00851998">
      <w:pPr>
        <w:jc w:val="center"/>
        <w:rPr>
          <w:rFonts w:ascii="Cordia New" w:hAnsi="Cordia New" w:cs="Cordia New"/>
          <w:b/>
          <w:bCs/>
          <w:sz w:val="28"/>
          <w:szCs w:val="28"/>
          <w:lang w:val="en-US"/>
        </w:rPr>
      </w:pPr>
      <w:r>
        <w:rPr>
          <w:rFonts w:ascii="Cordia New" w:hAnsi="Cordia New" w:cs="Cordia New"/>
          <w:b/>
          <w:bCs/>
          <w:sz w:val="28"/>
          <w:szCs w:val="28"/>
          <w:lang w:val="en-US"/>
        </w:rPr>
        <w:t>THE ANNUAL GENERAL MEETING OF SHAREHOLDERS</w:t>
      </w:r>
    </w:p>
    <w:p w14:paraId="32B5B919" w14:textId="77777777" w:rsidR="00851998" w:rsidRDefault="00851998" w:rsidP="00851998">
      <w:pPr>
        <w:jc w:val="center"/>
        <w:rPr>
          <w:rFonts w:ascii="Cordia New" w:hAnsi="Cordia New" w:cs="Cordia New"/>
          <w:b/>
          <w:bCs/>
          <w:sz w:val="28"/>
          <w:szCs w:val="28"/>
          <w:lang w:val="en-US"/>
        </w:rPr>
      </w:pPr>
      <w:r>
        <w:rPr>
          <w:rFonts w:ascii="Cordia New" w:hAnsi="Cordia New" w:cs="Cordia New"/>
          <w:b/>
          <w:bCs/>
          <w:sz w:val="28"/>
          <w:szCs w:val="28"/>
          <w:lang w:val="en-US"/>
        </w:rPr>
        <w:t>THAI POLY ACRYLIC PUBLIC COMPANY LIMITED</w:t>
      </w:r>
    </w:p>
    <w:p w14:paraId="008AC8AE" w14:textId="77777777" w:rsidR="00851998" w:rsidRDefault="00851998" w:rsidP="00851998">
      <w:pPr>
        <w:jc w:val="thaiDistribute"/>
        <w:rPr>
          <w:rFonts w:ascii="Cordia New" w:hAnsi="Cordia New" w:cs="Cordia New"/>
          <w:sz w:val="28"/>
          <w:szCs w:val="28"/>
          <w:lang w:val="en-US"/>
        </w:rPr>
      </w:pPr>
    </w:p>
    <w:p w14:paraId="67417175" w14:textId="77777777" w:rsidR="00851998" w:rsidRDefault="00851998" w:rsidP="00851998">
      <w:pPr>
        <w:jc w:val="thaiDistribute"/>
        <w:rPr>
          <w:rFonts w:ascii="Cordia New" w:hAnsi="Cordia New" w:cs="Cordia New"/>
          <w:sz w:val="28"/>
          <w:szCs w:val="28"/>
          <w:u w:val="single"/>
          <w:lang w:val="en-US"/>
        </w:rPr>
      </w:pPr>
      <w:r>
        <w:rPr>
          <w:rFonts w:ascii="Cordia New" w:hAnsi="Cordia New" w:cs="Cordia New"/>
          <w:sz w:val="28"/>
          <w:szCs w:val="28"/>
          <w:lang w:val="en-US"/>
        </w:rPr>
        <w:t>Registration to attend the 36</w:t>
      </w:r>
      <w:r>
        <w:rPr>
          <w:rFonts w:ascii="Cordia New" w:hAnsi="Cordia New" w:cs="Cordia New"/>
          <w:sz w:val="28"/>
          <w:szCs w:val="28"/>
          <w:vertAlign w:val="superscript"/>
          <w:lang w:val="en-US"/>
        </w:rPr>
        <w:t>th</w:t>
      </w:r>
      <w:r>
        <w:rPr>
          <w:rFonts w:ascii="Cordia New" w:hAnsi="Cordia New" w:cs="Cordia New" w:hint="cs"/>
          <w:sz w:val="28"/>
          <w:szCs w:val="28"/>
          <w:cs/>
          <w:lang w:val="en-US"/>
        </w:rPr>
        <w:t xml:space="preserve"> </w:t>
      </w:r>
      <w:r>
        <w:rPr>
          <w:rFonts w:ascii="Cordia New" w:hAnsi="Cordia New" w:cs="Cordia New"/>
          <w:sz w:val="28"/>
          <w:szCs w:val="28"/>
          <w:lang w:val="en-US"/>
        </w:rPr>
        <w:t xml:space="preserve">Annual General Meeting of the Shareholders of Thai Poly Acrylic Public company Limited. </w:t>
      </w:r>
      <w:r>
        <w:rPr>
          <w:rFonts w:ascii="Cordia New" w:hAnsi="Cordia New" w:cs="Cordia New"/>
          <w:sz w:val="28"/>
          <w:szCs w:val="28"/>
          <w:u w:val="single"/>
          <w:lang w:val="en-US"/>
        </w:rPr>
        <w:t>For your convenience, kindly bring Notice to Shareholders, Registration Form and Proxy Form by registration.</w:t>
      </w:r>
    </w:p>
    <w:p w14:paraId="54AA82D3" w14:textId="77777777" w:rsidR="00851998" w:rsidRDefault="00851998" w:rsidP="00851998">
      <w:pPr>
        <w:jc w:val="thaiDistribute"/>
        <w:rPr>
          <w:rFonts w:ascii="Cordia New" w:hAnsi="Cordia New" w:cs="Cordia New"/>
          <w:sz w:val="28"/>
          <w:szCs w:val="28"/>
          <w:lang w:val="en-US"/>
        </w:rPr>
      </w:pPr>
    </w:p>
    <w:p w14:paraId="2C69BE7B" w14:textId="77777777" w:rsidR="00851998" w:rsidRDefault="00851998" w:rsidP="00851998">
      <w:pPr>
        <w:numPr>
          <w:ilvl w:val="0"/>
          <w:numId w:val="4"/>
        </w:numPr>
        <w:jc w:val="thaiDistribute"/>
        <w:rPr>
          <w:rFonts w:ascii="Cordia New" w:hAnsi="Cordia New" w:cs="Cordia New"/>
          <w:b/>
          <w:bCs/>
          <w:sz w:val="28"/>
          <w:szCs w:val="28"/>
          <w:u w:val="single"/>
          <w:lang w:val="en-US"/>
        </w:rPr>
      </w:pPr>
      <w:r>
        <w:rPr>
          <w:rFonts w:ascii="Cordia New" w:hAnsi="Cordia New" w:cs="Cordia New"/>
          <w:b/>
          <w:bCs/>
          <w:sz w:val="28"/>
          <w:szCs w:val="28"/>
          <w:u w:val="single"/>
          <w:lang w:val="en-US"/>
        </w:rPr>
        <w:t>Personal attendance at a meeting</w:t>
      </w:r>
    </w:p>
    <w:p w14:paraId="6FBD48C0" w14:textId="77777777" w:rsidR="00851998" w:rsidRDefault="00851998" w:rsidP="00851998">
      <w:pPr>
        <w:numPr>
          <w:ilvl w:val="0"/>
          <w:numId w:val="5"/>
        </w:numPr>
        <w:jc w:val="thaiDistribute"/>
        <w:rPr>
          <w:rFonts w:ascii="Cordia New" w:hAnsi="Cordia New" w:cs="Cordia New"/>
          <w:sz w:val="28"/>
          <w:szCs w:val="28"/>
          <w:lang w:val="en-US"/>
        </w:rPr>
      </w:pPr>
      <w:r>
        <w:rPr>
          <w:rFonts w:ascii="Cordia New" w:hAnsi="Cordia New" w:cs="Cordia New"/>
          <w:sz w:val="28"/>
          <w:szCs w:val="28"/>
          <w:lang w:val="en-US"/>
        </w:rPr>
        <w:t>To register attendance to a shareholder’s meeting, a shareholder must provide an original identification Card or an original government official identification card or an original passport</w:t>
      </w:r>
    </w:p>
    <w:p w14:paraId="4B9CE64F" w14:textId="77777777" w:rsidR="00851998" w:rsidRDefault="00851998" w:rsidP="00851998">
      <w:pPr>
        <w:jc w:val="thaiDistribute"/>
        <w:rPr>
          <w:rFonts w:ascii="Cordia New" w:hAnsi="Cordia New" w:cs="Cordia New"/>
          <w:sz w:val="28"/>
          <w:szCs w:val="28"/>
          <w:lang w:val="en-US"/>
        </w:rPr>
      </w:pPr>
      <w:r>
        <w:rPr>
          <w:rFonts w:ascii="Cordia New" w:hAnsi="Cordia New" w:cs="Cordia New"/>
          <w:sz w:val="28"/>
          <w:szCs w:val="28"/>
          <w:lang w:val="en-US"/>
        </w:rPr>
        <w:t xml:space="preserve">               (if the shareholder is a foreign national)</w:t>
      </w:r>
    </w:p>
    <w:p w14:paraId="5D3C4894" w14:textId="77777777" w:rsidR="00851998" w:rsidRDefault="00851998" w:rsidP="00851998">
      <w:pPr>
        <w:numPr>
          <w:ilvl w:val="0"/>
          <w:numId w:val="6"/>
        </w:numPr>
        <w:jc w:val="thaiDistribute"/>
        <w:rPr>
          <w:rFonts w:ascii="Cordia New" w:hAnsi="Cordia New" w:cs="Cordia New"/>
          <w:sz w:val="28"/>
          <w:szCs w:val="28"/>
          <w:lang w:val="en-US"/>
        </w:rPr>
      </w:pPr>
      <w:r>
        <w:rPr>
          <w:rFonts w:ascii="Cordia New" w:hAnsi="Cordia New" w:cs="Cordia New"/>
          <w:sz w:val="28"/>
          <w:szCs w:val="28"/>
          <w:lang w:val="en-US"/>
        </w:rPr>
        <w:t xml:space="preserve">If there is a change in the name or the last name of any shareholder, such shareholder must provide    </w:t>
      </w:r>
    </w:p>
    <w:p w14:paraId="6CB93479" w14:textId="77777777" w:rsidR="00851998" w:rsidRDefault="00851998" w:rsidP="00851998">
      <w:pPr>
        <w:ind w:left="360"/>
        <w:jc w:val="thaiDistribute"/>
        <w:rPr>
          <w:rFonts w:ascii="Cordia New" w:hAnsi="Cordia New" w:cs="Cordia New"/>
          <w:sz w:val="28"/>
          <w:szCs w:val="28"/>
          <w:lang w:val="en-US"/>
        </w:rPr>
      </w:pPr>
      <w:r>
        <w:rPr>
          <w:rFonts w:ascii="Cordia New" w:hAnsi="Cordia New" w:cs="Cordia New"/>
          <w:sz w:val="28"/>
          <w:szCs w:val="28"/>
          <w:lang w:val="en-US"/>
        </w:rPr>
        <w:t xml:space="preserve">       evidence in relation to that change.</w:t>
      </w:r>
    </w:p>
    <w:p w14:paraId="181EF694" w14:textId="77777777" w:rsidR="00851998" w:rsidRDefault="00851998" w:rsidP="00851998">
      <w:pPr>
        <w:jc w:val="thaiDistribute"/>
        <w:rPr>
          <w:rFonts w:ascii="Cordia New" w:hAnsi="Cordia New" w:cs="Cordia New"/>
          <w:sz w:val="16"/>
          <w:szCs w:val="16"/>
          <w:lang w:val="en-US"/>
        </w:rPr>
      </w:pPr>
    </w:p>
    <w:p w14:paraId="76E63F8A" w14:textId="77777777" w:rsidR="00851998" w:rsidRDefault="00851998" w:rsidP="00851998">
      <w:pPr>
        <w:jc w:val="thaiDistribute"/>
        <w:rPr>
          <w:rFonts w:ascii="Cordia New" w:hAnsi="Cordia New" w:cs="Cordia New"/>
          <w:b/>
          <w:bCs/>
          <w:sz w:val="28"/>
          <w:szCs w:val="28"/>
          <w:lang w:val="en-US"/>
        </w:rPr>
      </w:pPr>
      <w:r>
        <w:rPr>
          <w:rFonts w:ascii="Cordia New" w:hAnsi="Cordia New" w:cs="Cordia New"/>
          <w:b/>
          <w:bCs/>
          <w:sz w:val="28"/>
          <w:szCs w:val="28"/>
          <w:lang w:val="en-US"/>
        </w:rPr>
        <w:t xml:space="preserve">2.   </w:t>
      </w:r>
      <w:r w:rsidRPr="00847C96">
        <w:rPr>
          <w:rFonts w:ascii="Cordia New" w:hAnsi="Cordia New" w:cs="Cordia New"/>
          <w:b/>
          <w:bCs/>
          <w:sz w:val="28"/>
          <w:szCs w:val="28"/>
          <w:u w:val="single"/>
          <w:lang w:val="en-US"/>
        </w:rPr>
        <w:t>Appointment of the proxy holder</w:t>
      </w:r>
    </w:p>
    <w:p w14:paraId="7A207EAD" w14:textId="77777777" w:rsidR="00851998" w:rsidRDefault="00851998" w:rsidP="00851998">
      <w:pPr>
        <w:pStyle w:val="ListParagraph"/>
        <w:numPr>
          <w:ilvl w:val="1"/>
          <w:numId w:val="7"/>
        </w:numPr>
        <w:jc w:val="thaiDistribute"/>
        <w:rPr>
          <w:rFonts w:ascii="Cordia New" w:hAnsi="Cordia New" w:cs="Cordia New"/>
          <w:sz w:val="28"/>
          <w:szCs w:val="28"/>
          <w:lang w:val="en-US"/>
        </w:rPr>
      </w:pPr>
      <w:r>
        <w:rPr>
          <w:rFonts w:ascii="Cordia New" w:hAnsi="Cordia New" w:cs="Cordia New"/>
          <w:sz w:val="28"/>
          <w:szCs w:val="28"/>
          <w:lang w:val="en-US"/>
        </w:rPr>
        <w:t>A shareholder can grant a proxy t</w:t>
      </w:r>
      <w:bookmarkStart w:id="0" w:name="_GoBack"/>
      <w:bookmarkEnd w:id="0"/>
      <w:r>
        <w:rPr>
          <w:rFonts w:ascii="Cordia New" w:hAnsi="Cordia New" w:cs="Cordia New"/>
          <w:sz w:val="28"/>
          <w:szCs w:val="28"/>
          <w:lang w:val="en-US"/>
        </w:rPr>
        <w:t>o only one person to attend and vote at the shareholder’s meeting by using the attached proxy form.</w:t>
      </w:r>
    </w:p>
    <w:p w14:paraId="4BA8A244" w14:textId="0A52BBFB" w:rsidR="00851998" w:rsidRDefault="00851998" w:rsidP="00851998">
      <w:pPr>
        <w:pStyle w:val="ListParagraph"/>
        <w:numPr>
          <w:ilvl w:val="1"/>
          <w:numId w:val="7"/>
        </w:numPr>
        <w:jc w:val="thaiDistribute"/>
        <w:rPr>
          <w:rFonts w:ascii="Cordia New" w:hAnsi="Cordia New" w:cs="Cordia New"/>
          <w:sz w:val="28"/>
          <w:szCs w:val="28"/>
          <w:lang w:val="en-US"/>
        </w:rPr>
      </w:pPr>
      <w:r>
        <w:rPr>
          <w:rFonts w:ascii="Cordia New" w:hAnsi="Cordia New" w:cs="Cordia New"/>
          <w:sz w:val="28"/>
          <w:szCs w:val="28"/>
          <w:lang w:val="en-US"/>
        </w:rPr>
        <w:t xml:space="preserve">A shareholder may express the intention to split his/her votes either to approve, disapprove or abstain </w:t>
      </w:r>
      <w:proofErr w:type="spellStart"/>
      <w:r>
        <w:rPr>
          <w:rFonts w:ascii="Cordia New" w:hAnsi="Cordia New" w:cs="Cordia New"/>
          <w:sz w:val="28"/>
          <w:szCs w:val="28"/>
          <w:lang w:val="en-US"/>
        </w:rPr>
        <w:t>form</w:t>
      </w:r>
      <w:proofErr w:type="spellEnd"/>
      <w:r>
        <w:rPr>
          <w:rFonts w:ascii="Cordia New" w:hAnsi="Cordia New" w:cs="Cordia New"/>
          <w:sz w:val="28"/>
          <w:szCs w:val="28"/>
          <w:lang w:val="en-US"/>
        </w:rPr>
        <w:t xml:space="preserve"> voting on each item on the agenda by specifying in the proxy form for the proxy holder.</w:t>
      </w:r>
    </w:p>
    <w:p w14:paraId="1F65E871" w14:textId="77777777" w:rsidR="00851998" w:rsidRDefault="00851998" w:rsidP="00851998">
      <w:pPr>
        <w:pStyle w:val="ListParagraph"/>
        <w:numPr>
          <w:ilvl w:val="1"/>
          <w:numId w:val="7"/>
        </w:numPr>
        <w:jc w:val="thaiDistribute"/>
        <w:rPr>
          <w:rFonts w:ascii="Cordia New" w:hAnsi="Cordia New" w:cs="Cordia New"/>
          <w:sz w:val="28"/>
          <w:szCs w:val="28"/>
          <w:lang w:val="en-US"/>
        </w:rPr>
      </w:pPr>
      <w:r>
        <w:rPr>
          <w:rFonts w:ascii="Cordia New" w:hAnsi="Cordia New" w:cs="Cordia New"/>
          <w:sz w:val="28"/>
          <w:szCs w:val="28"/>
          <w:lang w:val="en-US"/>
        </w:rPr>
        <w:t>A completed proxy form with the signature of the shareholder must be submitted to Chairman of the meeting or the authorized persons prior to the meeting. If there is any material amendment or correction to the proxy form, a shareholder must countersign such amendment or correction.  The proxy form must be affixed with a stamp duty of Bath 20.  For your convenience, the company will facilitate in affixing the stamp duty when registration to attend the meeting.</w:t>
      </w:r>
    </w:p>
    <w:p w14:paraId="2392F372" w14:textId="3F0F2774" w:rsidR="00851998" w:rsidRDefault="0076746D" w:rsidP="00851998">
      <w:pPr>
        <w:pStyle w:val="ListParagraph"/>
        <w:numPr>
          <w:ilvl w:val="1"/>
          <w:numId w:val="7"/>
        </w:numPr>
        <w:jc w:val="thaiDistribute"/>
        <w:rPr>
          <w:rFonts w:ascii="Cordia New" w:hAnsi="Cordia New" w:cs="Cordia New"/>
          <w:sz w:val="28"/>
          <w:szCs w:val="28"/>
          <w:lang w:val="en-US"/>
        </w:rPr>
      </w:pPr>
      <w:proofErr w:type="gramStart"/>
      <w:r>
        <w:rPr>
          <w:rFonts w:ascii="Cordia New" w:hAnsi="Cordia New" w:cs="Cordia New"/>
          <w:sz w:val="28"/>
          <w:szCs w:val="28"/>
          <w:lang w:val="en-US"/>
        </w:rPr>
        <w:t>A proxy holder,</w:t>
      </w:r>
      <w:proofErr w:type="gramEnd"/>
      <w:r>
        <w:rPr>
          <w:rFonts w:ascii="Cordia New" w:hAnsi="Cordia New" w:cs="Cordia New"/>
          <w:sz w:val="28"/>
          <w:szCs w:val="28"/>
          <w:lang w:val="en-US"/>
        </w:rPr>
        <w:t xml:space="preserve"> </w:t>
      </w:r>
      <w:r w:rsidR="00851998">
        <w:rPr>
          <w:rFonts w:ascii="Cordia New" w:hAnsi="Cordia New" w:cs="Cordia New"/>
          <w:sz w:val="28"/>
          <w:szCs w:val="28"/>
          <w:lang w:val="en-US"/>
        </w:rPr>
        <w:t>should arrive promptly to register at the beginning of the registration period in order to allow sufficient time for inspection of the proxy form and the supporting documents.</w:t>
      </w:r>
    </w:p>
    <w:p w14:paraId="57921F53" w14:textId="77777777" w:rsidR="00851998" w:rsidRDefault="00851998" w:rsidP="00851998">
      <w:pPr>
        <w:jc w:val="thaiDistribute"/>
        <w:rPr>
          <w:rFonts w:ascii="Cordia New" w:hAnsi="Cordia New" w:cs="Cordia New"/>
          <w:b/>
          <w:bCs/>
          <w:sz w:val="28"/>
          <w:szCs w:val="28"/>
          <w:lang w:val="en-US"/>
        </w:rPr>
      </w:pPr>
    </w:p>
    <w:p w14:paraId="1BC894DD" w14:textId="77777777" w:rsidR="00851998" w:rsidRDefault="00851998" w:rsidP="00851998">
      <w:pPr>
        <w:jc w:val="thaiDistribute"/>
        <w:rPr>
          <w:rFonts w:ascii="Cordia New" w:hAnsi="Cordia New" w:cs="Cordia New"/>
          <w:b/>
          <w:bCs/>
          <w:sz w:val="28"/>
          <w:szCs w:val="28"/>
          <w:lang w:val="en-US"/>
        </w:rPr>
      </w:pPr>
      <w:r>
        <w:rPr>
          <w:rFonts w:ascii="Cordia New" w:hAnsi="Cordia New" w:cs="Cordia New"/>
          <w:b/>
          <w:bCs/>
          <w:sz w:val="28"/>
          <w:szCs w:val="28"/>
          <w:lang w:val="en-US"/>
        </w:rPr>
        <w:t>Documents required to support the appointment of a proxy holder</w:t>
      </w:r>
    </w:p>
    <w:p w14:paraId="7903905D" w14:textId="58CA9AF2" w:rsidR="00851998" w:rsidRDefault="00851998" w:rsidP="00851998">
      <w:pPr>
        <w:numPr>
          <w:ilvl w:val="0"/>
          <w:numId w:val="8"/>
        </w:numPr>
        <w:jc w:val="thaiDistribute"/>
        <w:rPr>
          <w:rFonts w:ascii="Cordia New" w:hAnsi="Cordia New" w:cs="Cordia New"/>
          <w:sz w:val="28"/>
          <w:szCs w:val="28"/>
          <w:lang w:val="en-US"/>
        </w:rPr>
      </w:pPr>
      <w:r>
        <w:rPr>
          <w:rFonts w:ascii="Cordia New" w:hAnsi="Cordia New" w:cs="Cordia New"/>
          <w:sz w:val="28"/>
          <w:szCs w:val="28"/>
          <w:u w:val="single"/>
          <w:lang w:val="en-US"/>
        </w:rPr>
        <w:t>If a shareholder is a natural person</w:t>
      </w:r>
      <w:r>
        <w:rPr>
          <w:rFonts w:ascii="Cordia New" w:hAnsi="Cordia New" w:cs="Cordia New"/>
          <w:sz w:val="28"/>
          <w:szCs w:val="28"/>
          <w:lang w:val="en-US"/>
        </w:rPr>
        <w:t>, the following documents are required to be produced to register attendance:</w:t>
      </w:r>
    </w:p>
    <w:p w14:paraId="18C634D3" w14:textId="52CE563E" w:rsidR="00851998" w:rsidRDefault="00851998" w:rsidP="00851998">
      <w:pPr>
        <w:numPr>
          <w:ilvl w:val="0"/>
          <w:numId w:val="9"/>
        </w:numPr>
        <w:jc w:val="thaiDistribute"/>
        <w:rPr>
          <w:rFonts w:ascii="Cordia New" w:hAnsi="Cordia New" w:cs="Cordia New"/>
          <w:sz w:val="28"/>
          <w:szCs w:val="28"/>
          <w:lang w:val="en-US"/>
        </w:rPr>
      </w:pPr>
      <w:r>
        <w:rPr>
          <w:rFonts w:ascii="Cordia New" w:hAnsi="Cordia New" w:cs="Cordia New"/>
          <w:sz w:val="28"/>
          <w:szCs w:val="28"/>
          <w:lang w:val="en-US"/>
        </w:rPr>
        <w:t>A certified copy of the identification card, or the government official identification card, or the passport</w:t>
      </w:r>
      <w:r w:rsidR="0026182B">
        <w:rPr>
          <w:rFonts w:ascii="Cordia New" w:hAnsi="Cordia New" w:cs="Cordia New"/>
          <w:sz w:val="28"/>
          <w:szCs w:val="28"/>
          <w:lang w:val="en-US"/>
        </w:rPr>
        <w:t xml:space="preserve"> </w:t>
      </w:r>
      <w:r>
        <w:rPr>
          <w:rFonts w:ascii="Cordia New" w:hAnsi="Cordia New" w:cs="Cordia New"/>
          <w:sz w:val="28"/>
          <w:szCs w:val="28"/>
          <w:lang w:val="en-US"/>
        </w:rPr>
        <w:t>(if the shareholder is a foreigner) of the shareholder.</w:t>
      </w:r>
    </w:p>
    <w:p w14:paraId="06E55201" w14:textId="77777777" w:rsidR="00851998" w:rsidRDefault="00851998" w:rsidP="00851998">
      <w:pPr>
        <w:numPr>
          <w:ilvl w:val="0"/>
          <w:numId w:val="9"/>
        </w:numPr>
        <w:jc w:val="thaiDistribute"/>
        <w:rPr>
          <w:rFonts w:ascii="Cordia New" w:hAnsi="Cordia New" w:cs="Cordia New"/>
          <w:sz w:val="28"/>
          <w:szCs w:val="28"/>
          <w:lang w:val="en-US"/>
        </w:rPr>
      </w:pPr>
      <w:r>
        <w:rPr>
          <w:rFonts w:ascii="Cordia New" w:hAnsi="Cordia New" w:cs="Cordia New"/>
          <w:sz w:val="28"/>
          <w:szCs w:val="28"/>
          <w:lang w:val="en-US"/>
        </w:rPr>
        <w:t>When registering, a proxy holder must provide the original of his/her identification card, or government official identification card or the original passport (if the proxy holder is a foreigner).</w:t>
      </w:r>
    </w:p>
    <w:p w14:paraId="2687B18E" w14:textId="77777777" w:rsidR="00851998" w:rsidRDefault="00851998" w:rsidP="00851998">
      <w:pPr>
        <w:jc w:val="thaiDistribute"/>
        <w:rPr>
          <w:rFonts w:ascii="Cordia New" w:hAnsi="Cordia New" w:cs="Cordia New"/>
          <w:sz w:val="16"/>
          <w:szCs w:val="16"/>
          <w:lang w:val="en-US"/>
        </w:rPr>
      </w:pPr>
    </w:p>
    <w:p w14:paraId="3EB3491C" w14:textId="50CF595F" w:rsidR="00851998" w:rsidRDefault="00851998" w:rsidP="00851998">
      <w:pPr>
        <w:numPr>
          <w:ilvl w:val="0"/>
          <w:numId w:val="8"/>
        </w:numPr>
        <w:jc w:val="thaiDistribute"/>
        <w:rPr>
          <w:rFonts w:ascii="Cordia New" w:hAnsi="Cordia New" w:cs="Cordia New"/>
          <w:sz w:val="28"/>
          <w:szCs w:val="28"/>
          <w:lang w:val="en-US"/>
        </w:rPr>
      </w:pPr>
      <w:r>
        <w:rPr>
          <w:rFonts w:ascii="Cordia New" w:hAnsi="Cordia New" w:cs="Cordia New"/>
          <w:sz w:val="28"/>
          <w:szCs w:val="28"/>
          <w:u w:val="single"/>
          <w:lang w:val="en-US"/>
        </w:rPr>
        <w:lastRenderedPageBreak/>
        <w:t>If a shareholder is a juristic person</w:t>
      </w:r>
      <w:r>
        <w:rPr>
          <w:rFonts w:ascii="Cordia New" w:hAnsi="Cordia New" w:cs="Cordia New"/>
          <w:sz w:val="28"/>
          <w:szCs w:val="28"/>
          <w:lang w:val="en-US"/>
        </w:rPr>
        <w:t xml:space="preserve">, the following procedures and documents are required to be produced to register attendance:  </w:t>
      </w:r>
    </w:p>
    <w:p w14:paraId="7F089DAC" w14:textId="77777777" w:rsidR="00851998" w:rsidRDefault="00851998" w:rsidP="00851998">
      <w:pPr>
        <w:numPr>
          <w:ilvl w:val="0"/>
          <w:numId w:val="9"/>
        </w:numPr>
        <w:jc w:val="thaiDistribute"/>
        <w:rPr>
          <w:rFonts w:ascii="Cordia New" w:hAnsi="Cordia New" w:cs="Cordia New"/>
          <w:sz w:val="28"/>
          <w:szCs w:val="28"/>
          <w:lang w:val="en-US"/>
        </w:rPr>
      </w:pPr>
      <w:r>
        <w:rPr>
          <w:rFonts w:ascii="Cordia New" w:hAnsi="Cordia New" w:cs="Cordia New"/>
          <w:sz w:val="28"/>
          <w:szCs w:val="28"/>
          <w:lang w:val="en-US"/>
        </w:rPr>
        <w:t>A proxy form must be signed by an authorized person of the juristic person whose name is shown in the Affidavit of that juristic person, issued by the Ministry of Commerce, or by the relevant government authority, and bear a date within a 30 day period prior to the date of the shareholder’s meeting. The proxy form should be sealed of the juristic person (if any).</w:t>
      </w:r>
    </w:p>
    <w:p w14:paraId="0895BBE9" w14:textId="77777777" w:rsidR="00851998" w:rsidRDefault="00851998" w:rsidP="00851998">
      <w:pPr>
        <w:numPr>
          <w:ilvl w:val="0"/>
          <w:numId w:val="9"/>
        </w:numPr>
        <w:jc w:val="thaiDistribute"/>
        <w:rPr>
          <w:rFonts w:ascii="Cordia New" w:hAnsi="Cordia New" w:cs="Cordia New"/>
          <w:sz w:val="28"/>
          <w:szCs w:val="28"/>
          <w:lang w:val="en-US"/>
        </w:rPr>
      </w:pPr>
      <w:r>
        <w:rPr>
          <w:rFonts w:ascii="Cordia New" w:hAnsi="Cordia New" w:cs="Cordia New"/>
          <w:sz w:val="28"/>
          <w:szCs w:val="28"/>
          <w:lang w:val="en-US"/>
        </w:rPr>
        <w:t>If the shareholder is a juristic person registered under Thai law, a copy of the Affidavit of that juristic person, issued by the Ministry of Commerce, or by the relevant government authority, and bears a date within a 30 day period prior to the date of the shareholders’ meeting. The copy of the Affidavit must be certified as a true copy by the authorized person of that juristic person and bear the seal of the juristic person (if any).</w:t>
      </w:r>
    </w:p>
    <w:p w14:paraId="735686D3" w14:textId="77777777" w:rsidR="00851998" w:rsidRDefault="00851998" w:rsidP="00851998">
      <w:pPr>
        <w:numPr>
          <w:ilvl w:val="0"/>
          <w:numId w:val="9"/>
        </w:numPr>
        <w:jc w:val="thaiDistribute"/>
        <w:rPr>
          <w:rFonts w:ascii="Cordia New" w:hAnsi="Cordia New" w:cs="Cordia New"/>
          <w:sz w:val="28"/>
          <w:szCs w:val="28"/>
          <w:lang w:val="en-US"/>
        </w:rPr>
      </w:pPr>
      <w:r>
        <w:rPr>
          <w:rFonts w:ascii="Cordia New" w:hAnsi="Cordia New" w:cs="Cordia New"/>
          <w:sz w:val="28"/>
          <w:szCs w:val="28"/>
          <w:lang w:val="en-US"/>
        </w:rPr>
        <w:t>If a shareholder is a foreign juristic person, an Affidavit of that juristic person, issued by the relevant government authority of the country where the juristic person is located. The Affidavit is required to be certified by a notary public or another authorized and bears a date within a three month period prior to the date of the shareholder’s meeting.</w:t>
      </w:r>
    </w:p>
    <w:p w14:paraId="597F3ACC" w14:textId="77777777" w:rsidR="00851998" w:rsidRDefault="00851998" w:rsidP="00851998">
      <w:pPr>
        <w:numPr>
          <w:ilvl w:val="0"/>
          <w:numId w:val="9"/>
        </w:numPr>
        <w:jc w:val="thaiDistribute"/>
        <w:rPr>
          <w:rFonts w:ascii="Cordia New" w:hAnsi="Cordia New" w:cs="Cordia New"/>
          <w:sz w:val="28"/>
          <w:szCs w:val="28"/>
          <w:lang w:val="en-US"/>
        </w:rPr>
      </w:pPr>
      <w:r>
        <w:rPr>
          <w:rFonts w:ascii="Cordia New" w:hAnsi="Cordia New" w:cs="Cordia New"/>
          <w:sz w:val="28"/>
          <w:szCs w:val="28"/>
          <w:lang w:val="en-US"/>
        </w:rPr>
        <w:t>If a document is in a language other than English, an English translation certified as a true and correct translation by an authorized person of such juristic person.</w:t>
      </w:r>
    </w:p>
    <w:p w14:paraId="00FF7E8D" w14:textId="77777777" w:rsidR="00851998" w:rsidRDefault="00851998" w:rsidP="00851998">
      <w:pPr>
        <w:numPr>
          <w:ilvl w:val="0"/>
          <w:numId w:val="9"/>
        </w:numPr>
        <w:jc w:val="thaiDistribute"/>
        <w:rPr>
          <w:rFonts w:ascii="Cordia New" w:hAnsi="Cordia New" w:cs="Cordia New"/>
          <w:sz w:val="28"/>
          <w:szCs w:val="28"/>
          <w:lang w:val="en-US"/>
        </w:rPr>
      </w:pPr>
      <w:r>
        <w:rPr>
          <w:rFonts w:ascii="Cordia New" w:hAnsi="Cordia New" w:cs="Cordia New"/>
          <w:sz w:val="28"/>
          <w:szCs w:val="28"/>
          <w:lang w:val="en-US"/>
        </w:rPr>
        <w:t>When registering a proxy holder must provide the original his/her identification card, or government official identification card or passport (if the proxy holder is a foreigner).</w:t>
      </w:r>
    </w:p>
    <w:p w14:paraId="64A6A3EA" w14:textId="77777777" w:rsidR="00851998" w:rsidRDefault="00851998" w:rsidP="00851998">
      <w:pPr>
        <w:jc w:val="thaiDistribute"/>
        <w:rPr>
          <w:rFonts w:ascii="Cordia New" w:hAnsi="Cordia New" w:cs="Cordia New"/>
          <w:sz w:val="28"/>
          <w:szCs w:val="28"/>
          <w:lang w:val="en-US"/>
        </w:rPr>
      </w:pPr>
    </w:p>
    <w:p w14:paraId="67EB26CB" w14:textId="77777777" w:rsidR="00851998" w:rsidRDefault="00851998" w:rsidP="00851998">
      <w:pPr>
        <w:jc w:val="thaiDistribute"/>
        <w:rPr>
          <w:rFonts w:ascii="Cordia New" w:hAnsi="Cordia New" w:cs="Cordia New"/>
          <w:b/>
          <w:bCs/>
          <w:sz w:val="28"/>
          <w:szCs w:val="28"/>
          <w:lang w:val="en-US"/>
        </w:rPr>
      </w:pPr>
      <w:r>
        <w:rPr>
          <w:rFonts w:ascii="Cordia New" w:hAnsi="Cordia New" w:cs="Cordia New"/>
          <w:b/>
          <w:bCs/>
          <w:sz w:val="28"/>
          <w:szCs w:val="28"/>
          <w:lang w:val="en-US"/>
        </w:rPr>
        <w:t>A shareholder or proxy holder may register and submit the required documents or any other evidence for inspection prior to the meeting from 09.00 a.m. – 10.00 a.m. on April 23, 2020.</w:t>
      </w:r>
    </w:p>
    <w:p w14:paraId="433C166F" w14:textId="77777777" w:rsidR="00851998" w:rsidRDefault="00851998" w:rsidP="00851998">
      <w:pPr>
        <w:jc w:val="thaiDistribute"/>
        <w:rPr>
          <w:rFonts w:ascii="Cordia New" w:hAnsi="Cordia New" w:cs="Cordia New"/>
          <w:sz w:val="28"/>
          <w:szCs w:val="28"/>
          <w:lang w:val="en-US"/>
        </w:rPr>
      </w:pPr>
    </w:p>
    <w:p w14:paraId="73356E3F" w14:textId="77777777" w:rsidR="00851998" w:rsidRDefault="00851998" w:rsidP="00851998">
      <w:pPr>
        <w:jc w:val="thaiDistribute"/>
        <w:rPr>
          <w:rFonts w:ascii="Cordia New" w:hAnsi="Cordia New" w:cs="Cordia New"/>
          <w:sz w:val="28"/>
          <w:szCs w:val="28"/>
          <w:lang w:val="en-US"/>
        </w:rPr>
      </w:pPr>
    </w:p>
    <w:p w14:paraId="63D3637E" w14:textId="77777777" w:rsidR="00851998" w:rsidRDefault="00851998" w:rsidP="00851998">
      <w:pPr>
        <w:jc w:val="thaiDistribute"/>
        <w:rPr>
          <w:rFonts w:ascii="Cordia New" w:hAnsi="Cordia New" w:cs="Cordia New"/>
          <w:sz w:val="28"/>
          <w:szCs w:val="28"/>
          <w:lang w:val="en-US"/>
        </w:rPr>
      </w:pPr>
    </w:p>
    <w:p w14:paraId="3F9CB54F" w14:textId="77777777" w:rsidR="00851998" w:rsidRDefault="00851998" w:rsidP="00851998">
      <w:pPr>
        <w:jc w:val="thaiDistribute"/>
        <w:rPr>
          <w:rFonts w:ascii="Cordia New" w:hAnsi="Cordia New" w:cs="Cordia New"/>
          <w:sz w:val="28"/>
          <w:szCs w:val="28"/>
          <w:lang w:val="en-US"/>
        </w:rPr>
      </w:pPr>
    </w:p>
    <w:p w14:paraId="79E47E0C" w14:textId="77777777" w:rsidR="00851998" w:rsidRDefault="00851998" w:rsidP="00851998">
      <w:pPr>
        <w:jc w:val="thaiDistribute"/>
        <w:rPr>
          <w:rFonts w:ascii="Cordia New" w:hAnsi="Cordia New" w:cs="Cordia New"/>
          <w:sz w:val="28"/>
          <w:szCs w:val="28"/>
          <w:lang w:val="en-US"/>
        </w:rPr>
      </w:pPr>
      <w:r>
        <w:rPr>
          <w:rFonts w:ascii="Cordia New" w:hAnsi="Cordia New" w:cs="Cordia New"/>
          <w:sz w:val="28"/>
          <w:szCs w:val="28"/>
          <w:lang w:val="en-US"/>
        </w:rPr>
        <w:t xml:space="preserve"> </w:t>
      </w:r>
    </w:p>
    <w:p w14:paraId="68FA65E8" w14:textId="77777777" w:rsidR="00506C4E" w:rsidRPr="00851998" w:rsidRDefault="00506C4E" w:rsidP="00506C4E">
      <w:pPr>
        <w:jc w:val="both"/>
        <w:rPr>
          <w:rFonts w:ascii="Cordia New" w:hAnsi="Cordia New" w:cs="Cordia New"/>
          <w:sz w:val="28"/>
          <w:lang w:val="en-US"/>
        </w:rPr>
      </w:pPr>
    </w:p>
    <w:sectPr w:rsidR="00506C4E" w:rsidRPr="00851998" w:rsidSect="007C0A4E">
      <w:headerReference w:type="even" r:id="rId8"/>
      <w:headerReference w:type="default" r:id="rId9"/>
      <w:headerReference w:type="first" r:id="rId10"/>
      <w:footerReference w:type="first" r:id="rId11"/>
      <w:pgSz w:w="11907" w:h="16840" w:code="9"/>
      <w:pgMar w:top="1170" w:right="1225" w:bottom="1559" w:left="1701" w:header="450" w:footer="720" w:gutter="0"/>
      <w:pgNumType w:start="1" w:chapStyle="2"/>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FB8621" w14:textId="77777777" w:rsidR="00D86983" w:rsidRDefault="00D86983">
      <w:r>
        <w:separator/>
      </w:r>
    </w:p>
  </w:endnote>
  <w:endnote w:type="continuationSeparator" w:id="0">
    <w:p w14:paraId="23DC2F71" w14:textId="77777777" w:rsidR="00D86983" w:rsidRDefault="00D86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Dotum">
    <w:altName w:val="Dotum"/>
    <w:panose1 w:val="020B0600000101010101"/>
    <w:charset w:val="81"/>
    <w:family w:val="swiss"/>
    <w:pitch w:val="variable"/>
    <w:sig w:usb0="B00002AF" w:usb1="69D77CFB" w:usb2="00000030" w:usb3="00000000" w:csb0="0008009F" w:csb1="00000000"/>
  </w:font>
  <w:font w:name="EucrosiaUPC">
    <w:panose1 w:val="02020603050405020304"/>
    <w:charset w:val="00"/>
    <w:family w:val="roman"/>
    <w:pitch w:val="variable"/>
    <w:sig w:usb0="81000003" w:usb1="00000000" w:usb2="00000000" w:usb3="00000000" w:csb0="00010001" w:csb1="00000000"/>
  </w:font>
  <w:font w:name="Helv">
    <w:panose1 w:val="020B0604020202030204"/>
    <w:charset w:val="00"/>
    <w:family w:val="swiss"/>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4092207"/>
      <w:docPartObj>
        <w:docPartGallery w:val="Page Numbers (Bottom of Page)"/>
        <w:docPartUnique/>
      </w:docPartObj>
    </w:sdtPr>
    <w:sdtEndPr>
      <w:rPr>
        <w:rFonts w:ascii="Times New Roman" w:hAnsi="Times New Roman" w:cs="Times New Roman"/>
        <w:noProof/>
        <w:sz w:val="22"/>
      </w:rPr>
    </w:sdtEndPr>
    <w:sdtContent>
      <w:p w14:paraId="2F021797" w14:textId="77777777" w:rsidR="00E977A7" w:rsidRPr="00E977A7" w:rsidRDefault="00E977A7">
        <w:pPr>
          <w:pStyle w:val="Footer"/>
          <w:jc w:val="right"/>
          <w:rPr>
            <w:rFonts w:ascii="Times New Roman" w:hAnsi="Times New Roman" w:cs="Times New Roman"/>
            <w:sz w:val="22"/>
          </w:rPr>
        </w:pPr>
        <w:r w:rsidRPr="00E977A7">
          <w:rPr>
            <w:rFonts w:ascii="Times New Roman" w:hAnsi="Times New Roman" w:cs="Times New Roman"/>
            <w:sz w:val="22"/>
          </w:rPr>
          <w:fldChar w:fldCharType="begin"/>
        </w:r>
        <w:r w:rsidRPr="00E977A7">
          <w:rPr>
            <w:rFonts w:ascii="Times New Roman" w:hAnsi="Times New Roman" w:cs="Times New Roman"/>
            <w:sz w:val="22"/>
          </w:rPr>
          <w:instrText xml:space="preserve"> PAGE   \* MERGEFORMAT </w:instrText>
        </w:r>
        <w:r w:rsidRPr="00E977A7">
          <w:rPr>
            <w:rFonts w:ascii="Times New Roman" w:hAnsi="Times New Roman" w:cs="Times New Roman"/>
            <w:sz w:val="22"/>
          </w:rPr>
          <w:fldChar w:fldCharType="separate"/>
        </w:r>
        <w:r w:rsidRPr="00E977A7">
          <w:rPr>
            <w:rFonts w:ascii="Times New Roman" w:hAnsi="Times New Roman" w:cs="Times New Roman"/>
            <w:noProof/>
            <w:sz w:val="22"/>
          </w:rPr>
          <w:t>2</w:t>
        </w:r>
        <w:r w:rsidRPr="00E977A7">
          <w:rPr>
            <w:rFonts w:ascii="Times New Roman" w:hAnsi="Times New Roman" w:cs="Times New Roman"/>
            <w:noProof/>
            <w:sz w:val="22"/>
          </w:rPr>
          <w:fldChar w:fldCharType="end"/>
        </w:r>
        <w:r>
          <w:rPr>
            <w:rFonts w:ascii="Times New Roman" w:hAnsi="Times New Roman" w:cs="Times New Roman"/>
            <w:noProof/>
            <w:sz w:val="22"/>
          </w:rPr>
          <w:t>/3</w:t>
        </w:r>
      </w:p>
    </w:sdtContent>
  </w:sdt>
  <w:p w14:paraId="7E4FC61B" w14:textId="77777777" w:rsidR="00E977A7" w:rsidRDefault="00E977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46CCA" w14:textId="77777777" w:rsidR="00D86983" w:rsidRDefault="00D86983">
      <w:r>
        <w:separator/>
      </w:r>
    </w:p>
  </w:footnote>
  <w:footnote w:type="continuationSeparator" w:id="0">
    <w:p w14:paraId="69CD5BEA" w14:textId="77777777" w:rsidR="00D86983" w:rsidRDefault="00D86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D3DDE" w14:textId="77777777" w:rsidR="00AF4E10" w:rsidRPr="0043526E" w:rsidRDefault="00FF46A2">
    <w:pPr>
      <w:pStyle w:val="Header"/>
      <w:jc w:val="center"/>
      <w:rPr>
        <w:rFonts w:ascii="Cordia New" w:hAnsi="Cordia New" w:cs="Cordia New"/>
      </w:rPr>
    </w:pPr>
    <w:r w:rsidRPr="0043526E">
      <w:rPr>
        <w:rFonts w:ascii="Cordia New" w:hAnsi="Cordia New" w:cs="Cordia New"/>
      </w:rPr>
      <w:fldChar w:fldCharType="begin"/>
    </w:r>
    <w:r w:rsidR="00AF4E10" w:rsidRPr="0043526E">
      <w:rPr>
        <w:rFonts w:ascii="Cordia New" w:hAnsi="Cordia New" w:cs="Cordia New"/>
      </w:rPr>
      <w:instrText xml:space="preserve"> PAGE   \* MERGEFORMAT </w:instrText>
    </w:r>
    <w:r w:rsidRPr="0043526E">
      <w:rPr>
        <w:rFonts w:ascii="Cordia New" w:hAnsi="Cordia New" w:cs="Cordia New"/>
      </w:rPr>
      <w:fldChar w:fldCharType="separate"/>
    </w:r>
    <w:r w:rsidR="00C03C99">
      <w:rPr>
        <w:rFonts w:ascii="Cordia New" w:hAnsi="Cordia New" w:cs="Cordia New"/>
        <w:noProof/>
      </w:rPr>
      <w:t>2</w:t>
    </w:r>
    <w:r w:rsidRPr="0043526E">
      <w:rPr>
        <w:rFonts w:ascii="Cordia New" w:hAnsi="Cordia New" w:cs="Cordia New"/>
        <w:noProof/>
      </w:rPr>
      <w:fldChar w:fldCharType="end"/>
    </w:r>
  </w:p>
  <w:p w14:paraId="33DB2360" w14:textId="77777777" w:rsidR="00E50A3C" w:rsidRDefault="00E50A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A44B7" w14:textId="139D822F" w:rsidR="00766526" w:rsidRPr="00766526" w:rsidRDefault="00766526" w:rsidP="00766526">
    <w:pPr>
      <w:pStyle w:val="Header"/>
      <w:jc w:val="right"/>
      <w:rPr>
        <w:rFonts w:ascii="Cordia New" w:hAnsi="Cordia New" w:cs="Cordia New"/>
        <w:b/>
        <w:bCs/>
        <w:szCs w:val="24"/>
      </w:rPr>
    </w:pPr>
    <w:r w:rsidRPr="00116809">
      <w:rPr>
        <w:rFonts w:ascii="Cordia New" w:hAnsi="Cordia New" w:cs="Cordia New"/>
        <w:b/>
        <w:bCs/>
        <w:szCs w:val="24"/>
      </w:rPr>
      <w:t xml:space="preserve">Attachment </w:t>
    </w:r>
    <w:r>
      <w:rPr>
        <w:rFonts w:ascii="Cordia New" w:hAnsi="Cordia New" w:cs="Cordia New"/>
        <w:b/>
        <w:bCs/>
        <w:szCs w:val="24"/>
      </w:rPr>
      <w:t>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A56C4" w14:textId="77777777" w:rsidR="00C03C99" w:rsidRDefault="00C03C99">
    <w:pPr>
      <w:pStyle w:val="Header"/>
      <w:jc w:val="right"/>
      <w:rPr>
        <w:rFonts w:ascii="Times New Roman" w:hAnsi="Times New Roman" w:cs="Times New Roman"/>
        <w:sz w:val="22"/>
      </w:rPr>
    </w:pPr>
    <w:r w:rsidRPr="005B568F">
      <w:rPr>
        <w:rFonts w:ascii="Times New Roman" w:hAnsi="Times New Roman" w:cs="Times New Roman"/>
        <w:sz w:val="22"/>
      </w:rPr>
      <w:t>Attachment 6</w:t>
    </w:r>
  </w:p>
  <w:p w14:paraId="598F60B6" w14:textId="77777777" w:rsidR="00576E05" w:rsidRDefault="00576E05" w:rsidP="00687E3A">
    <w:pPr>
      <w:jc w:val="center"/>
      <w:rPr>
        <w:rFonts w:ascii="Times New Roman" w:hAnsi="Times New Roman" w:cs="Times New Roman"/>
        <w:b/>
        <w:bCs/>
        <w:sz w:val="22"/>
      </w:rPr>
    </w:pPr>
  </w:p>
  <w:p w14:paraId="6C7E1934" w14:textId="77777777" w:rsidR="00576E05" w:rsidRDefault="00687E3A" w:rsidP="00687E3A">
    <w:pPr>
      <w:jc w:val="center"/>
      <w:rPr>
        <w:rFonts w:ascii="Times New Roman" w:hAnsi="Times New Roman" w:cs="Times New Roman"/>
        <w:b/>
        <w:bCs/>
        <w:sz w:val="22"/>
      </w:rPr>
    </w:pPr>
    <w:r w:rsidRPr="00576E05">
      <w:rPr>
        <w:rFonts w:ascii="Times New Roman" w:hAnsi="Times New Roman" w:cs="Times New Roman"/>
        <w:b/>
        <w:bCs/>
        <w:sz w:val="22"/>
      </w:rPr>
      <w:t xml:space="preserve">COMPANY’S ARTICLES OF ASSOCIATION REGARDING </w:t>
    </w:r>
  </w:p>
  <w:p w14:paraId="3C99E018" w14:textId="77777777" w:rsidR="00687E3A" w:rsidRPr="00576E05" w:rsidRDefault="00687E3A" w:rsidP="00687E3A">
    <w:pPr>
      <w:jc w:val="center"/>
      <w:rPr>
        <w:rFonts w:ascii="Times New Roman" w:hAnsi="Times New Roman" w:cs="Times New Roman"/>
        <w:b/>
        <w:bCs/>
        <w:sz w:val="22"/>
      </w:rPr>
    </w:pPr>
    <w:r w:rsidRPr="00576E05">
      <w:rPr>
        <w:rFonts w:ascii="Times New Roman" w:hAnsi="Times New Roman" w:cs="Times New Roman"/>
        <w:b/>
        <w:bCs/>
        <w:sz w:val="22"/>
      </w:rPr>
      <w:t xml:space="preserve">THE SHAREHOLDERS’ MEETING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1DE6"/>
    <w:multiLevelType w:val="hybridMultilevel"/>
    <w:tmpl w:val="0FAC9DAC"/>
    <w:lvl w:ilvl="0" w:tplc="EECCD122">
      <w:start w:val="1"/>
      <w:numFmt w:val="decimal"/>
      <w:lvlText w:val="%1.1"/>
      <w:lvlJc w:val="left"/>
      <w:pPr>
        <w:tabs>
          <w:tab w:val="num" w:pos="720"/>
        </w:tabs>
        <w:ind w:left="72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049737BE"/>
    <w:multiLevelType w:val="multilevel"/>
    <w:tmpl w:val="59964288"/>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3.1"/>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720"/>
        </w:tabs>
        <w:ind w:left="720" w:hanging="72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2" w15:restartNumberingAfterBreak="0">
    <w:nsid w:val="06C42FC3"/>
    <w:multiLevelType w:val="hybridMultilevel"/>
    <w:tmpl w:val="34949ACE"/>
    <w:lvl w:ilvl="0" w:tplc="93B63EC4">
      <w:start w:val="1"/>
      <w:numFmt w:val="decimal"/>
      <w:lvlText w:val="(%1)"/>
      <w:lvlJc w:val="left"/>
      <w:pPr>
        <w:tabs>
          <w:tab w:val="num" w:pos="1845"/>
        </w:tabs>
        <w:ind w:left="1845" w:hanging="405"/>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10BF23D9"/>
    <w:multiLevelType w:val="hybridMultilevel"/>
    <w:tmpl w:val="DF44E35A"/>
    <w:lvl w:ilvl="0" w:tplc="72A6DBA0">
      <w:start w:val="1"/>
      <w:numFmt w:val="decimal"/>
      <w:lvlText w:val="%1."/>
      <w:lvlJc w:val="left"/>
      <w:pPr>
        <w:tabs>
          <w:tab w:val="num" w:pos="360"/>
        </w:tabs>
        <w:ind w:left="360" w:hanging="360"/>
      </w:pPr>
      <w:rPr>
        <w:b/>
        <w:bCs/>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2E425E81"/>
    <w:multiLevelType w:val="multilevel"/>
    <w:tmpl w:val="7474EB18"/>
    <w:lvl w:ilvl="0">
      <w:start w:val="49"/>
      <w:numFmt w:val="decimal"/>
      <w:lvlText w:val="%1"/>
      <w:lvlJc w:val="left"/>
      <w:pPr>
        <w:tabs>
          <w:tab w:val="num" w:pos="450"/>
        </w:tabs>
        <w:ind w:left="450" w:hanging="450"/>
      </w:pPr>
      <w:rPr>
        <w:rFonts w:hint="default"/>
      </w:rPr>
    </w:lvl>
    <w:lvl w:ilvl="1">
      <w:start w:val="1"/>
      <w:numFmt w:val="decimal"/>
      <w:lvlText w:val="%1.%2"/>
      <w:lvlJc w:val="left"/>
      <w:pPr>
        <w:tabs>
          <w:tab w:val="num" w:pos="1890"/>
        </w:tabs>
        <w:ind w:left="1890" w:hanging="45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5" w15:restartNumberingAfterBreak="0">
    <w:nsid w:val="53384151"/>
    <w:multiLevelType w:val="hybridMultilevel"/>
    <w:tmpl w:val="B2CA80C2"/>
    <w:lvl w:ilvl="0" w:tplc="B3A67BBE">
      <w:start w:val="1"/>
      <w:numFmt w:val="lowerLetter"/>
      <w:lvlText w:val="(%1)"/>
      <w:lvlJc w:val="left"/>
      <w:pPr>
        <w:tabs>
          <w:tab w:val="num" w:pos="2250"/>
        </w:tabs>
        <w:ind w:left="2250" w:hanging="360"/>
      </w:pPr>
      <w:rPr>
        <w:rFonts w:hint="default"/>
      </w:rPr>
    </w:lvl>
    <w:lvl w:ilvl="1" w:tplc="04090019" w:tentative="1">
      <w:start w:val="1"/>
      <w:numFmt w:val="lowerLetter"/>
      <w:lvlText w:val="%2."/>
      <w:lvlJc w:val="left"/>
      <w:pPr>
        <w:tabs>
          <w:tab w:val="num" w:pos="2970"/>
        </w:tabs>
        <w:ind w:left="2970" w:hanging="360"/>
      </w:pPr>
    </w:lvl>
    <w:lvl w:ilvl="2" w:tplc="0409001B" w:tentative="1">
      <w:start w:val="1"/>
      <w:numFmt w:val="lowerRoman"/>
      <w:lvlText w:val="%3."/>
      <w:lvlJc w:val="right"/>
      <w:pPr>
        <w:tabs>
          <w:tab w:val="num" w:pos="3690"/>
        </w:tabs>
        <w:ind w:left="3690" w:hanging="180"/>
      </w:pPr>
    </w:lvl>
    <w:lvl w:ilvl="3" w:tplc="0409000F" w:tentative="1">
      <w:start w:val="1"/>
      <w:numFmt w:val="decimal"/>
      <w:lvlText w:val="%4."/>
      <w:lvlJc w:val="left"/>
      <w:pPr>
        <w:tabs>
          <w:tab w:val="num" w:pos="4410"/>
        </w:tabs>
        <w:ind w:left="4410" w:hanging="360"/>
      </w:pPr>
    </w:lvl>
    <w:lvl w:ilvl="4" w:tplc="04090019" w:tentative="1">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abstractNum w:abstractNumId="6" w15:restartNumberingAfterBreak="0">
    <w:nsid w:val="574A7C26"/>
    <w:multiLevelType w:val="hybridMultilevel"/>
    <w:tmpl w:val="D2E8CA9C"/>
    <w:lvl w:ilvl="0" w:tplc="709A38AA">
      <w:start w:val="1"/>
      <w:numFmt w:val="none"/>
      <w:lvlText w:val="1.2"/>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63673594"/>
    <w:multiLevelType w:val="multilevel"/>
    <w:tmpl w:val="7F66DE74"/>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8" w15:restartNumberingAfterBreak="0">
    <w:nsid w:val="6FA54B8B"/>
    <w:multiLevelType w:val="hybridMultilevel"/>
    <w:tmpl w:val="EC4A52D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7122EF"/>
    <w:rsid w:val="000B0499"/>
    <w:rsid w:val="00104480"/>
    <w:rsid w:val="001060BC"/>
    <w:rsid w:val="00113EE7"/>
    <w:rsid w:val="00116809"/>
    <w:rsid w:val="00244423"/>
    <w:rsid w:val="0026182B"/>
    <w:rsid w:val="00292C2F"/>
    <w:rsid w:val="00362AB9"/>
    <w:rsid w:val="003A7177"/>
    <w:rsid w:val="003B7489"/>
    <w:rsid w:val="0043526E"/>
    <w:rsid w:val="004A26B9"/>
    <w:rsid w:val="004F482B"/>
    <w:rsid w:val="00506C4E"/>
    <w:rsid w:val="00556CBA"/>
    <w:rsid w:val="0056289A"/>
    <w:rsid w:val="00572758"/>
    <w:rsid w:val="00576E05"/>
    <w:rsid w:val="005B568F"/>
    <w:rsid w:val="00687E3A"/>
    <w:rsid w:val="00700CD5"/>
    <w:rsid w:val="007122EF"/>
    <w:rsid w:val="00716994"/>
    <w:rsid w:val="00717F19"/>
    <w:rsid w:val="00741343"/>
    <w:rsid w:val="00763C55"/>
    <w:rsid w:val="00766526"/>
    <w:rsid w:val="0076746D"/>
    <w:rsid w:val="007C0A4E"/>
    <w:rsid w:val="00810338"/>
    <w:rsid w:val="00847C96"/>
    <w:rsid w:val="00851998"/>
    <w:rsid w:val="008D383D"/>
    <w:rsid w:val="00AA4ED8"/>
    <w:rsid w:val="00AE0529"/>
    <w:rsid w:val="00AF4E10"/>
    <w:rsid w:val="00B345B6"/>
    <w:rsid w:val="00B45FE8"/>
    <w:rsid w:val="00B66916"/>
    <w:rsid w:val="00C03C99"/>
    <w:rsid w:val="00C77040"/>
    <w:rsid w:val="00D636CE"/>
    <w:rsid w:val="00D76C9A"/>
    <w:rsid w:val="00D86983"/>
    <w:rsid w:val="00E45776"/>
    <w:rsid w:val="00E50A3C"/>
    <w:rsid w:val="00E977A7"/>
    <w:rsid w:val="00EA42BC"/>
    <w:rsid w:val="00EF3BE5"/>
    <w:rsid w:val="00FB4C7F"/>
    <w:rsid w:val="00FF46A2"/>
    <w:rsid w:val="00FF5394"/>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79A3A0D"/>
  <w15:docId w15:val="{A889C16A-9A8D-4295-BB8B-5B98C962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46A2"/>
    <w:rPr>
      <w:rFonts w:ascii="Dotum" w:hAnsi="Dotum" w:cs="EucrosiaUPC"/>
      <w:sz w:val="24"/>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BodyTextIndent3"/>
    <w:autoRedefine/>
    <w:rsid w:val="00FF46A2"/>
    <w:rPr>
      <w:szCs w:val="28"/>
    </w:rPr>
  </w:style>
  <w:style w:type="paragraph" w:styleId="BodyTextIndent3">
    <w:name w:val="Body Text Indent 3"/>
    <w:basedOn w:val="Normal"/>
    <w:rsid w:val="00FF46A2"/>
    <w:pPr>
      <w:spacing w:after="120"/>
      <w:ind w:left="283"/>
    </w:pPr>
    <w:rPr>
      <w:sz w:val="16"/>
      <w:szCs w:val="18"/>
    </w:rPr>
  </w:style>
  <w:style w:type="character" w:customStyle="1" w:styleId="Style3">
    <w:name w:val="Style3"/>
    <w:rsid w:val="00FF46A2"/>
    <w:rPr>
      <w:rFonts w:ascii="Helv" w:hAnsi="Helv" w:cs="Helv"/>
      <w:color w:val="000000"/>
      <w:sz w:val="20"/>
      <w:szCs w:val="20"/>
      <w:vertAlign w:val="superscript"/>
    </w:rPr>
  </w:style>
  <w:style w:type="character" w:styleId="FootnoteReference">
    <w:name w:val="footnote reference"/>
    <w:semiHidden/>
    <w:rsid w:val="00FF46A2"/>
    <w:rPr>
      <w:sz w:val="32"/>
      <w:szCs w:val="32"/>
      <w:vertAlign w:val="superscript"/>
    </w:rPr>
  </w:style>
  <w:style w:type="paragraph" w:styleId="BodyTextIndent">
    <w:name w:val="Body Text Indent"/>
    <w:basedOn w:val="Normal"/>
    <w:rsid w:val="00FF46A2"/>
    <w:pPr>
      <w:ind w:left="1440"/>
      <w:jc w:val="thaiDistribute"/>
    </w:pPr>
    <w:rPr>
      <w:rFonts w:ascii="Cordia New" w:hAnsi="Cordia New" w:cs="Cordia New"/>
      <w:sz w:val="28"/>
    </w:rPr>
  </w:style>
  <w:style w:type="character" w:customStyle="1" w:styleId="FooterChar">
    <w:name w:val="Footer Char"/>
    <w:link w:val="Footer"/>
    <w:uiPriority w:val="99"/>
    <w:rsid w:val="00AF4E10"/>
    <w:rPr>
      <w:rFonts w:ascii="Dotum" w:hAnsi="Dotum" w:cs="EucrosiaUPC"/>
      <w:sz w:val="24"/>
      <w:szCs w:val="22"/>
      <w:lang w:val="en-GB"/>
    </w:rPr>
  </w:style>
  <w:style w:type="paragraph" w:styleId="Header">
    <w:name w:val="header"/>
    <w:basedOn w:val="Normal"/>
    <w:link w:val="HeaderChar"/>
    <w:uiPriority w:val="99"/>
    <w:rsid w:val="00FF46A2"/>
    <w:pPr>
      <w:tabs>
        <w:tab w:val="center" w:pos="4153"/>
        <w:tab w:val="right" w:pos="8306"/>
      </w:tabs>
    </w:pPr>
  </w:style>
  <w:style w:type="character" w:styleId="PageNumber">
    <w:name w:val="page number"/>
    <w:basedOn w:val="DefaultParagraphFont"/>
    <w:rsid w:val="00FF46A2"/>
  </w:style>
  <w:style w:type="paragraph" w:styleId="Footer">
    <w:name w:val="footer"/>
    <w:basedOn w:val="Normal"/>
    <w:link w:val="FooterChar"/>
    <w:uiPriority w:val="99"/>
    <w:rsid w:val="00FF46A2"/>
    <w:pPr>
      <w:tabs>
        <w:tab w:val="center" w:pos="4153"/>
        <w:tab w:val="right" w:pos="8306"/>
      </w:tabs>
    </w:pPr>
  </w:style>
  <w:style w:type="paragraph" w:styleId="BalloonText">
    <w:name w:val="Balloon Text"/>
    <w:basedOn w:val="Normal"/>
    <w:semiHidden/>
    <w:rsid w:val="00FF46A2"/>
    <w:rPr>
      <w:rFonts w:ascii="Tahoma" w:hAnsi="Tahoma" w:cs="Angsana New"/>
      <w:sz w:val="16"/>
      <w:szCs w:val="18"/>
    </w:rPr>
  </w:style>
  <w:style w:type="character" w:customStyle="1" w:styleId="HeaderChar">
    <w:name w:val="Header Char"/>
    <w:link w:val="Header"/>
    <w:uiPriority w:val="99"/>
    <w:rsid w:val="00AF4E10"/>
    <w:rPr>
      <w:rFonts w:ascii="Dotum" w:hAnsi="Dotum" w:cs="EucrosiaUPC"/>
      <w:sz w:val="24"/>
      <w:szCs w:val="22"/>
      <w:lang w:val="en-GB"/>
    </w:rPr>
  </w:style>
  <w:style w:type="paragraph" w:styleId="ListParagraph">
    <w:name w:val="List Paragraph"/>
    <w:basedOn w:val="Normal"/>
    <w:uiPriority w:val="34"/>
    <w:qFormat/>
    <w:rsid w:val="00576E05"/>
    <w:pPr>
      <w:ind w:left="720"/>
      <w:contextualSpacing/>
    </w:pPr>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76039-A51D-43C2-9BCC-FB3B39E07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6 : Meeting of Shareholders</vt:lpstr>
    </vt:vector>
  </TitlesOfParts>
  <Company>Dream Group</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 : Meeting of Shareholders</dc:title>
  <dc:creator>a</dc:creator>
  <cp:lastModifiedBy>PriceSanond</cp:lastModifiedBy>
  <cp:revision>25</cp:revision>
  <cp:lastPrinted>2012-04-10T03:48:00Z</cp:lastPrinted>
  <dcterms:created xsi:type="dcterms:W3CDTF">2017-03-20T07:01:00Z</dcterms:created>
  <dcterms:modified xsi:type="dcterms:W3CDTF">2020-03-11T13:27:00Z</dcterms:modified>
</cp:coreProperties>
</file>