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85FDF" w14:textId="77777777" w:rsidR="00E07A5F" w:rsidRPr="00F41959" w:rsidRDefault="00BA5DF0" w:rsidP="00F41959">
      <w:pPr>
        <w:ind w:left="360"/>
        <w:rPr>
          <w:rFonts w:ascii="Cordia New" w:hAnsi="Cordia New" w:cs="Cordia New"/>
          <w:bCs/>
          <w:sz w:val="32"/>
          <w:szCs w:val="32"/>
        </w:rPr>
      </w:pPr>
      <w:r>
        <w:rPr>
          <w:rFonts w:ascii="Cordia New" w:hAnsi="Cordia New" w:cs="Cordia New"/>
          <w:b/>
          <w:bCs/>
          <w:sz w:val="28"/>
          <w:cs/>
        </w:rPr>
        <w:tab/>
      </w:r>
      <w:r w:rsidR="00E07A5F">
        <w:rPr>
          <w:rFonts w:ascii="Cordia New" w:hAnsi="Cordia New" w:cs="Cordia New"/>
          <w:b/>
          <w:bCs/>
          <w:sz w:val="28"/>
        </w:rPr>
        <w:t xml:space="preserve">                                              </w:t>
      </w:r>
      <w:r w:rsidR="00E07A5F" w:rsidRPr="00F41959">
        <w:rPr>
          <w:rFonts w:ascii="Cordia New" w:hAnsi="Cordia New" w:cs="Cordia New"/>
          <w:bCs/>
          <w:sz w:val="32"/>
          <w:szCs w:val="32"/>
          <w:cs/>
        </w:rPr>
        <w:t>คำนิยามกรรมการอิสระ</w:t>
      </w:r>
    </w:p>
    <w:p w14:paraId="1FA2F8DB" w14:textId="77777777" w:rsidR="00BA5DF0" w:rsidRPr="00050A63" w:rsidRDefault="00E07A5F">
      <w:pPr>
        <w:rPr>
          <w:rFonts w:ascii="Cordia New" w:hAnsi="Cordia New" w:cs="Cordia New"/>
          <w:bCs/>
          <w:sz w:val="28"/>
        </w:rPr>
      </w:pPr>
      <w:r w:rsidRPr="00050A63">
        <w:rPr>
          <w:rFonts w:ascii="Cordia New" w:hAnsi="Cordia New" w:cs="Cordia New"/>
          <w:b/>
          <w:bCs/>
          <w:sz w:val="28"/>
        </w:rPr>
        <w:t xml:space="preserve">                                              </w:t>
      </w:r>
      <w:r w:rsidR="00BA5DF0" w:rsidRPr="00050A63">
        <w:rPr>
          <w:rFonts w:ascii="Cordia New" w:hAnsi="Cordia New" w:cs="Cordia New"/>
          <w:sz w:val="28"/>
          <w:cs/>
        </w:rPr>
        <w:t xml:space="preserve"> </w:t>
      </w:r>
    </w:p>
    <w:p w14:paraId="4A31B35D" w14:textId="77777777" w:rsidR="004B655A" w:rsidRPr="00050A63" w:rsidRDefault="00BA5DF0" w:rsidP="00D031CE">
      <w:pPr>
        <w:pStyle w:val="ListParagraph"/>
        <w:numPr>
          <w:ilvl w:val="0"/>
          <w:numId w:val="10"/>
        </w:numPr>
        <w:tabs>
          <w:tab w:val="left" w:pos="1276"/>
        </w:tabs>
        <w:ind w:left="0" w:firstLine="851"/>
        <w:jc w:val="thaiDistribute"/>
        <w:rPr>
          <w:rFonts w:ascii="Cordia New" w:hAnsi="Cordia New" w:cs="Cordia New"/>
          <w:color w:val="000000"/>
          <w:sz w:val="28"/>
        </w:rPr>
      </w:pPr>
      <w:r w:rsidRPr="00050A63">
        <w:rPr>
          <w:rFonts w:ascii="Cordia New" w:hAnsi="Cordia New" w:cs="Cordia New"/>
          <w:color w:val="000000"/>
          <w:sz w:val="28"/>
          <w:cs/>
        </w:rPr>
        <w:t>กรรมการอิสระ</w:t>
      </w:r>
      <w:r w:rsidRPr="00050A63">
        <w:rPr>
          <w:rFonts w:ascii="Cordia New" w:hAnsi="Cordia New" w:cs="Cordia New"/>
          <w:color w:val="000000"/>
          <w:sz w:val="28"/>
        </w:rPr>
        <w:t xml:space="preserve"> </w:t>
      </w:r>
      <w:r w:rsidRPr="00050A63">
        <w:rPr>
          <w:rFonts w:ascii="Cordia New" w:hAnsi="Cordia New" w:cs="Cordia New"/>
          <w:color w:val="000000"/>
          <w:sz w:val="28"/>
          <w:cs/>
        </w:rPr>
        <w:t>หมายถึง</w:t>
      </w:r>
      <w:r w:rsidRPr="00050A63">
        <w:rPr>
          <w:rFonts w:ascii="Cordia New" w:hAnsi="Cordia New" w:cs="Cordia New"/>
          <w:color w:val="000000"/>
          <w:sz w:val="28"/>
        </w:rPr>
        <w:t xml:space="preserve"> </w:t>
      </w:r>
      <w:r w:rsidRPr="00050A63">
        <w:rPr>
          <w:rFonts w:ascii="Cordia New" w:hAnsi="Cordia New" w:cs="Cordia New"/>
          <w:color w:val="000000"/>
          <w:sz w:val="28"/>
          <w:cs/>
        </w:rPr>
        <w:t>กรรมการที่มีความเป็นอิสระในการแสดงความเห็น</w:t>
      </w:r>
      <w:r w:rsidR="004B655A" w:rsidRPr="00050A63">
        <w:rPr>
          <w:rFonts w:ascii="Cordia New" w:hAnsi="Cordia New" w:cs="Cordia New"/>
          <w:color w:val="000000"/>
          <w:sz w:val="28"/>
          <w:cs/>
        </w:rPr>
        <w:t xml:space="preserve">  มีจำนวนอย่างน้อยหนึ่งในสามของจำนวนกรรมการทั้งหมด  แต่ต้องไม่น้อยกว่า</w:t>
      </w:r>
      <w:r w:rsidR="00A35167" w:rsidRPr="00050A63">
        <w:rPr>
          <w:rFonts w:ascii="Cordia New" w:hAnsi="Cordia New" w:cs="Cordia New"/>
          <w:color w:val="000000"/>
          <w:sz w:val="28"/>
          <w:cs/>
        </w:rPr>
        <w:t>สาม</w:t>
      </w:r>
      <w:r w:rsidR="004B655A" w:rsidRPr="00050A63">
        <w:rPr>
          <w:rFonts w:ascii="Cordia New" w:hAnsi="Cordia New" w:cs="Cordia New"/>
          <w:color w:val="000000"/>
          <w:sz w:val="28"/>
          <w:cs/>
        </w:rPr>
        <w:t>คน</w:t>
      </w:r>
    </w:p>
    <w:p w14:paraId="6FBACD66" w14:textId="77777777" w:rsidR="004B655A" w:rsidRPr="00050A63" w:rsidRDefault="004B655A" w:rsidP="00D031CE">
      <w:pPr>
        <w:pStyle w:val="ListParagraph"/>
        <w:numPr>
          <w:ilvl w:val="0"/>
          <w:numId w:val="10"/>
        </w:numPr>
        <w:tabs>
          <w:tab w:val="left" w:pos="1276"/>
        </w:tabs>
        <w:ind w:left="0" w:firstLine="851"/>
        <w:jc w:val="thaiDistribute"/>
        <w:rPr>
          <w:rFonts w:ascii="Cordia New" w:hAnsi="Cordia New" w:cs="Cordia New"/>
          <w:color w:val="000000"/>
          <w:sz w:val="28"/>
        </w:rPr>
      </w:pPr>
      <w:r w:rsidRPr="00050A63">
        <w:rPr>
          <w:rFonts w:ascii="Cordia New" w:hAnsi="Cordia New" w:cs="Cordia New"/>
          <w:color w:val="000000"/>
          <w:sz w:val="28"/>
          <w:cs/>
        </w:rPr>
        <w:t>ดำรงตำแหน่งกรรมการในบริษัทจดทะเบียนในตลาดหลักทรัพย์แห่งประเทศไท</w:t>
      </w:r>
      <w:bookmarkStart w:id="0" w:name="_GoBack"/>
      <w:bookmarkEnd w:id="0"/>
      <w:r w:rsidRPr="00050A63">
        <w:rPr>
          <w:rFonts w:ascii="Cordia New" w:hAnsi="Cordia New" w:cs="Cordia New"/>
          <w:color w:val="000000"/>
          <w:sz w:val="28"/>
          <w:cs/>
        </w:rPr>
        <w:t>ยได้ไม่เกิน</w:t>
      </w:r>
      <w:r w:rsidR="004F601A" w:rsidRPr="00050A63">
        <w:rPr>
          <w:rFonts w:ascii="Cordia New" w:hAnsi="Cordia New" w:cs="Cordia New"/>
          <w:color w:val="000000"/>
          <w:sz w:val="28"/>
          <w:cs/>
        </w:rPr>
        <w:t>ห้า</w:t>
      </w:r>
      <w:r w:rsidRPr="00050A63">
        <w:rPr>
          <w:rFonts w:ascii="Cordia New" w:hAnsi="Cordia New" w:cs="Cordia New"/>
          <w:color w:val="000000"/>
          <w:sz w:val="28"/>
          <w:cs/>
        </w:rPr>
        <w:t>แห่ง  และไม่สามารถดำรงตำแหน่งกรรมการอิสระเกินกว่า</w:t>
      </w:r>
      <w:r w:rsidR="004F601A" w:rsidRPr="00050A63">
        <w:rPr>
          <w:rFonts w:ascii="Cordia New" w:hAnsi="Cordia New" w:cs="Cordia New"/>
          <w:color w:val="000000"/>
          <w:sz w:val="28"/>
          <w:cs/>
        </w:rPr>
        <w:t>เก้าปีต่อเนื่อง</w:t>
      </w:r>
    </w:p>
    <w:p w14:paraId="6C66C15B" w14:textId="77777777" w:rsidR="004B655A" w:rsidRPr="00050A63" w:rsidRDefault="004B655A" w:rsidP="004B655A">
      <w:pPr>
        <w:pStyle w:val="ListParagraph"/>
        <w:numPr>
          <w:ilvl w:val="0"/>
          <w:numId w:val="10"/>
        </w:numPr>
        <w:tabs>
          <w:tab w:val="left" w:pos="1276"/>
        </w:tabs>
        <w:ind w:left="0" w:firstLine="851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color w:val="000000"/>
          <w:sz w:val="28"/>
          <w:cs/>
        </w:rPr>
        <w:t>กรรมการอิสระต้องเป็นไปตามหลักเกณฑ์ต่อไปนี้</w:t>
      </w:r>
    </w:p>
    <w:p w14:paraId="3D14B147" w14:textId="77777777" w:rsidR="00106310" w:rsidRPr="00050A63" w:rsidRDefault="00106310" w:rsidP="00106310">
      <w:pPr>
        <w:tabs>
          <w:tab w:val="left" w:pos="1276"/>
        </w:tabs>
        <w:ind w:left="1701" w:hanging="425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</w:rPr>
        <w:t>(</w:t>
      </w:r>
      <w:proofErr w:type="gramStart"/>
      <w:r w:rsidRPr="00050A63">
        <w:rPr>
          <w:rFonts w:ascii="Cordia New" w:hAnsi="Cordia New" w:cs="Cordia New"/>
          <w:sz w:val="28"/>
          <w:cs/>
        </w:rPr>
        <w:t xml:space="preserve">ก)  </w:t>
      </w:r>
      <w:r w:rsidRPr="00050A63">
        <w:rPr>
          <w:rFonts w:ascii="Cordia New" w:hAnsi="Cordia New" w:cs="Cordia New"/>
          <w:sz w:val="28"/>
        </w:rPr>
        <w:tab/>
      </w:r>
      <w:proofErr w:type="gramEnd"/>
      <w:r w:rsidRPr="00050A63">
        <w:rPr>
          <w:rFonts w:ascii="Cordia New" w:hAnsi="Cordia New" w:cs="Cordia New"/>
          <w:sz w:val="28"/>
          <w:cs/>
        </w:rPr>
        <w:t xml:space="preserve">ถือหุ้นไม่เกินร้อยละหนึ่งของจำนวนหุ้นที่มีสิทธิออกเสียงทั้งหมดของบริษัท </w:t>
      </w:r>
    </w:p>
    <w:p w14:paraId="5DE1B5F3" w14:textId="77777777" w:rsidR="00106310" w:rsidRPr="00050A63" w:rsidRDefault="00106310" w:rsidP="00D031CE">
      <w:pPr>
        <w:tabs>
          <w:tab w:val="left" w:pos="1276"/>
        </w:tabs>
        <w:ind w:left="1701" w:hanging="425"/>
        <w:jc w:val="thaiDistribute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</w:rPr>
        <w:tab/>
      </w:r>
      <w:r w:rsidRPr="00050A63">
        <w:rPr>
          <w:rFonts w:ascii="Cordia New" w:hAnsi="Cordia New" w:cs="Cordia New"/>
          <w:sz w:val="28"/>
          <w:cs/>
        </w:rPr>
        <w:t>บริษัทใหญ่ บริษัทย่อย บริษัทร่วม หรือนิติบุคคลที่อาจมีความขัดแย้ง  ทั้งนี้ ให้นับรวมการถือหุ้นของผู้ที่เกี่ยวข้องของกรรมการอิสระรายนั้น ๆ ด้วย</w:t>
      </w:r>
    </w:p>
    <w:p w14:paraId="370E1E38" w14:textId="77777777" w:rsidR="00106310" w:rsidRPr="00050A63" w:rsidRDefault="00106310" w:rsidP="00D031CE">
      <w:pPr>
        <w:tabs>
          <w:tab w:val="left" w:pos="1276"/>
        </w:tabs>
        <w:ind w:left="1701" w:hanging="425"/>
        <w:jc w:val="thaiDistribute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</w:rPr>
        <w:t>(</w:t>
      </w:r>
      <w:r w:rsidRPr="00050A63">
        <w:rPr>
          <w:rFonts w:ascii="Cordia New" w:hAnsi="Cordia New" w:cs="Cordia New"/>
          <w:sz w:val="28"/>
          <w:cs/>
        </w:rPr>
        <w:t xml:space="preserve">ข) </w:t>
      </w:r>
      <w:r w:rsidRPr="00050A63">
        <w:rPr>
          <w:rFonts w:ascii="Cordia New" w:hAnsi="Cordia New" w:cs="Cordia New"/>
          <w:sz w:val="28"/>
        </w:rPr>
        <w:tab/>
      </w:r>
      <w:r w:rsidRPr="00050A63">
        <w:rPr>
          <w:rFonts w:ascii="Cordia New" w:hAnsi="Cordia New" w:cs="Cordia New"/>
          <w:sz w:val="28"/>
          <w:cs/>
        </w:rPr>
        <w:t xml:space="preserve">ไม่เป็นหรือเคยเป็นกรรมการที่มีส่วนร่วมบริหารงาน ลูกจ้าง พนักงาน ที่ปรึกษาที่ได้เงินเดือนประจำ หรือผู้มีอำนาจควบคุมของบริษัท บริษัทใหญ่ บริษัทย่อย บริษัทร่วม บริษัทย่อยลำดับเดียวกัน หรือนิติบุคคลที่อาจมีความขัดแย้ง  </w:t>
      </w:r>
    </w:p>
    <w:p w14:paraId="33AA163F" w14:textId="77777777" w:rsidR="00106310" w:rsidRPr="00050A63" w:rsidRDefault="00106310" w:rsidP="00D031CE">
      <w:pPr>
        <w:tabs>
          <w:tab w:val="left" w:pos="1276"/>
        </w:tabs>
        <w:ind w:left="1701" w:hanging="425"/>
        <w:jc w:val="thaiDistribute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</w:rPr>
        <w:t>(</w:t>
      </w:r>
      <w:proofErr w:type="gramStart"/>
      <w:r w:rsidRPr="00050A63">
        <w:rPr>
          <w:rFonts w:ascii="Cordia New" w:hAnsi="Cordia New" w:cs="Cordia New"/>
          <w:sz w:val="28"/>
          <w:cs/>
        </w:rPr>
        <w:t xml:space="preserve">ค)  </w:t>
      </w:r>
      <w:r w:rsidRPr="00050A63">
        <w:rPr>
          <w:rFonts w:ascii="Cordia New" w:hAnsi="Cordia New" w:cs="Cordia New"/>
          <w:sz w:val="28"/>
        </w:rPr>
        <w:tab/>
      </w:r>
      <w:proofErr w:type="gramEnd"/>
      <w:r w:rsidRPr="00050A63">
        <w:rPr>
          <w:rFonts w:ascii="Cordia New" w:hAnsi="Cordia New" w:cs="Cordia New"/>
          <w:sz w:val="28"/>
          <w:cs/>
        </w:rPr>
        <w:t>ไม่เป็นบุคคลที่มีความสัมพันธ์ทางสายโลหิต หรือโดยการจดทะเบียนตามกฎหมาย ในลักษณะที่เป็น บิดามารดา คู่สมรส พี่น้อง และบุตร  รวมทั้งคู่สมรสของบุตร ของผู้บริหาร ผู้ถือหุ้นรายใหญ่ ผู้มีอำนาจควบคุม หรือบุคคลที่จะได้รับการเสนอให้เป็นผู้บริหารหรือผู้มีอำนาจควบคุม ของบริษัท หรือบริษัทย่อย</w:t>
      </w:r>
    </w:p>
    <w:p w14:paraId="1F2448CE" w14:textId="77777777" w:rsidR="00467BA4" w:rsidRPr="00050A63" w:rsidRDefault="00106310" w:rsidP="00D031CE">
      <w:pPr>
        <w:tabs>
          <w:tab w:val="left" w:pos="1276"/>
        </w:tabs>
        <w:ind w:left="1701" w:hanging="425"/>
        <w:jc w:val="thaiDistribute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</w:rPr>
        <w:t>(</w:t>
      </w:r>
      <w:r w:rsidRPr="00050A63">
        <w:rPr>
          <w:rFonts w:ascii="Cordia New" w:hAnsi="Cordia New" w:cs="Cordia New"/>
          <w:sz w:val="28"/>
          <w:cs/>
        </w:rPr>
        <w:t xml:space="preserve">ง)  </w:t>
      </w:r>
      <w:r w:rsidRPr="00050A63">
        <w:rPr>
          <w:rFonts w:ascii="Cordia New" w:hAnsi="Cordia New" w:cs="Cordia New"/>
          <w:sz w:val="28"/>
        </w:rPr>
        <w:tab/>
      </w:r>
      <w:r w:rsidRPr="00050A63">
        <w:rPr>
          <w:rFonts w:ascii="Cordia New" w:hAnsi="Cordia New" w:cs="Cordia New"/>
          <w:sz w:val="28"/>
          <w:cs/>
        </w:rPr>
        <w:t xml:space="preserve">ไม่มีหรือเคยมีความสัมพันธ์ทางธุรกิจกับบริษัท บริษัทใหญ่ บริษัทย่อย บริษัทร่วม หรือนิติบุคคลที่อาจมีความขัดแย้ง ในลักษณะที่อาจเป็นการขัดขวางการใช้วิจารณญาณอย่างอิสระของตน รวมทั้งไม่เป็นหรือเคยเป็นผู้ถือหุ้นรายใหญ่ กรรมการซึ่งไม่ใช่กรรมการอิสระ หรือผู้บริหาร ของผู้ที่มีความสัมพันธ์ทางธุรกิจกับบริษัท บริษัทใหญ่ บริษัทย่อย บริษัทร่วม หรือนิติบุคคลที่อาจมีความขัดแย้ง  รวมถึงการทำรายการทางการค้าที่กระทำเป็นปกติเพื่อประกอบกิจการ การเช่าหรือให้เช่าอสังหาริมทรัพย์ รายการเกี่ยวกับสินทรัพย์หรือบริการ หรือการให้หรือรับความช่วยเหลือทางการเงิน ด้วยการรับหรือให้กู้ยืม ค้ำประกัน การให้สินทรัพย์เป็นหลักประกันหนี้สิน รวมถึงพฤติการณ์อื่นทำนองเดียวกัน  </w:t>
      </w:r>
    </w:p>
    <w:p w14:paraId="4E09B91D" w14:textId="77777777" w:rsidR="00106310" w:rsidRPr="00050A63" w:rsidRDefault="00467BA4" w:rsidP="00D031CE">
      <w:pPr>
        <w:tabs>
          <w:tab w:val="left" w:pos="1276"/>
        </w:tabs>
        <w:ind w:left="1701" w:hanging="425"/>
        <w:jc w:val="thaiDistribute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  <w:cs/>
        </w:rPr>
        <w:tab/>
        <w:t>ระดับนัยสำคัญที่เข้าข่ายไม่อิสระ  มูลค่ารายการ</w:t>
      </w:r>
      <w:r w:rsidR="00106310" w:rsidRPr="00050A63">
        <w:rPr>
          <w:rFonts w:ascii="Cordia New" w:hAnsi="Cordia New" w:cs="Cordia New"/>
          <w:sz w:val="28"/>
          <w:cs/>
        </w:rPr>
        <w:t>ตั้งแต่ร้อยละสามของสินทรัพย์ที่มีตัวตนสุทธิหรือตั้งแต่ยี่สิบล้านบาทขึ้นไป แล้วแต่จำนวนใดจะต่ำกว่า  ทั้งนี้ การคำนวณภาระหนี้ดังกล่าวให้เป็นไปตามวิธีการคำนวณมูลค่าของรายการที่เกี่ยวโยงกันตามประกาศคณะกรรมการกำกับตลาดทุนว่าด้วยหลักเกณฑ์</w:t>
      </w:r>
    </w:p>
    <w:p w14:paraId="0C6B3797" w14:textId="7092E9D1" w:rsidR="00467BA4" w:rsidRPr="00050A63" w:rsidRDefault="00467BA4" w:rsidP="00CA6834">
      <w:pPr>
        <w:tabs>
          <w:tab w:val="left" w:pos="1276"/>
        </w:tabs>
        <w:ind w:left="1701" w:hanging="425"/>
        <w:jc w:val="thaiDistribute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</w:rPr>
        <w:t xml:space="preserve"> </w:t>
      </w:r>
      <w:r w:rsidR="00106310" w:rsidRPr="00050A63">
        <w:rPr>
          <w:rFonts w:ascii="Cordia New" w:hAnsi="Cordia New" w:cs="Cordia New"/>
          <w:sz w:val="28"/>
        </w:rPr>
        <w:t>(</w:t>
      </w:r>
      <w:proofErr w:type="gramStart"/>
      <w:r w:rsidR="00106310" w:rsidRPr="00050A63">
        <w:rPr>
          <w:rFonts w:ascii="Cordia New" w:hAnsi="Cordia New" w:cs="Cordia New"/>
          <w:sz w:val="28"/>
          <w:cs/>
        </w:rPr>
        <w:t>จ)  ไม่เป็นหรือเคยเป็นผู้สอบบัญชีของบริษัท</w:t>
      </w:r>
      <w:proofErr w:type="gramEnd"/>
      <w:r w:rsidR="00106310" w:rsidRPr="00050A63">
        <w:rPr>
          <w:rFonts w:ascii="Cordia New" w:hAnsi="Cordia New" w:cs="Cordia New"/>
          <w:sz w:val="28"/>
          <w:cs/>
        </w:rPr>
        <w:t xml:space="preserve"> บริษัทใหญ่ บริษัทย่อย บริษัทร่วม หรือนิติบุคคลที่อาจมีความขัดแย้ง และไม่เป็นผู้ถือหุ้นรายใหญ่ กรรมการซึ่งไม่ใช่กรรมการอิสระ</w:t>
      </w:r>
      <w:r w:rsidRPr="00050A63">
        <w:rPr>
          <w:rFonts w:ascii="Cordia New" w:hAnsi="Cordia New" w:cs="Cordia New"/>
          <w:sz w:val="28"/>
          <w:cs/>
        </w:rPr>
        <w:t xml:space="preserve"> </w:t>
      </w:r>
      <w:r w:rsidR="00106310" w:rsidRPr="00050A63">
        <w:rPr>
          <w:rFonts w:ascii="Cordia New" w:hAnsi="Cordia New" w:cs="Cordia New"/>
          <w:sz w:val="28"/>
          <w:cs/>
        </w:rPr>
        <w:t xml:space="preserve">ผู้บริหาร หรือหุ้นส่วนผู้จัดการของสำนักงานสอบบัญชี ซึ่งมีผู้สอบบัญชีของบริษัท บริษัทใหญ่ บริษัทย่อย บริษัทร่วม หรือนิติบุคคลที่อาจมีความขัดแย้งสังกัดอยู่  </w:t>
      </w:r>
    </w:p>
    <w:p w14:paraId="08405734" w14:textId="77777777" w:rsidR="00106310" w:rsidRPr="00050A63" w:rsidRDefault="00106310" w:rsidP="00106310">
      <w:pPr>
        <w:tabs>
          <w:tab w:val="left" w:pos="1276"/>
        </w:tabs>
        <w:ind w:left="1701" w:hanging="425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</w:rPr>
        <w:lastRenderedPageBreak/>
        <w:t>(</w:t>
      </w:r>
      <w:proofErr w:type="gramStart"/>
      <w:r w:rsidRPr="00050A63">
        <w:rPr>
          <w:rFonts w:ascii="Cordia New" w:hAnsi="Cordia New" w:cs="Cordia New"/>
          <w:sz w:val="28"/>
          <w:cs/>
        </w:rPr>
        <w:t xml:space="preserve">ฉ)  </w:t>
      </w:r>
      <w:r w:rsidR="00467BA4" w:rsidRPr="00050A63">
        <w:rPr>
          <w:rFonts w:ascii="Cordia New" w:hAnsi="Cordia New" w:cs="Cordia New"/>
          <w:sz w:val="28"/>
          <w:cs/>
        </w:rPr>
        <w:tab/>
      </w:r>
      <w:proofErr w:type="gramEnd"/>
      <w:r w:rsidRPr="00050A63">
        <w:rPr>
          <w:rFonts w:ascii="Cordia New" w:hAnsi="Cordia New" w:cs="Cordia New"/>
          <w:sz w:val="28"/>
          <w:cs/>
        </w:rPr>
        <w:t xml:space="preserve">ไม่เป็นหรือเคยเป็นผู้ให้บริการทางวิชาชีพใด ๆ ซึ่งรวมถึงการให้บริการเป็นที่ปรึกษากฎหมายหรือที่ปรึกษาทางการเงิน ซึ่งได้รับค่าบริการเกินกว่าสองล้านบาทต่อปีจาก บริษัท บริษัทใหญ่ บริษัทย่อย บริษัทร่วม หรือนิติบุคคลที่อาจมีความขัดแย้ง  </w:t>
      </w:r>
      <w:r w:rsidR="00467BA4" w:rsidRPr="00050A63">
        <w:rPr>
          <w:rFonts w:ascii="Cordia New" w:hAnsi="Cordia New" w:cs="Cordia New"/>
          <w:sz w:val="28"/>
          <w:cs/>
        </w:rPr>
        <w:t xml:space="preserve">  </w:t>
      </w:r>
      <w:r w:rsidRPr="00050A63">
        <w:rPr>
          <w:rFonts w:ascii="Cordia New" w:hAnsi="Cordia New" w:cs="Cordia New"/>
          <w:sz w:val="28"/>
          <w:cs/>
        </w:rPr>
        <w:t>ในกรณีที่ผู้ให้บริการทางวิชาชีพเป็นนิติบุคคล ให้รวมถึงการเป็นผู้ถือหุ้นรายใหญ่ กรรมการซ</w:t>
      </w:r>
      <w:r w:rsidR="00467BA4" w:rsidRPr="00050A63">
        <w:rPr>
          <w:rFonts w:ascii="Cordia New" w:hAnsi="Cordia New" w:cs="Cordia New"/>
          <w:sz w:val="28"/>
          <w:cs/>
        </w:rPr>
        <w:t>ึ่งไม่ใช่กรรมการอิสระ ผู้บริหาร</w:t>
      </w:r>
      <w:r w:rsidRPr="00050A63">
        <w:rPr>
          <w:rFonts w:ascii="Cordia New" w:hAnsi="Cordia New" w:cs="Cordia New"/>
          <w:sz w:val="28"/>
          <w:cs/>
        </w:rPr>
        <w:t xml:space="preserve">หรือหุ้นส่วนผู้จัดการ ของผู้ให้บริการทางวิชาชีพนั้นด้วย  </w:t>
      </w:r>
    </w:p>
    <w:p w14:paraId="275E13F9" w14:textId="77777777" w:rsidR="00106310" w:rsidRPr="00050A63" w:rsidRDefault="00106310" w:rsidP="00106310">
      <w:pPr>
        <w:tabs>
          <w:tab w:val="left" w:pos="1276"/>
        </w:tabs>
        <w:ind w:left="1701" w:hanging="425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</w:rPr>
        <w:t>(</w:t>
      </w:r>
      <w:proofErr w:type="gramStart"/>
      <w:r w:rsidRPr="00050A63">
        <w:rPr>
          <w:rFonts w:ascii="Cordia New" w:hAnsi="Cordia New" w:cs="Cordia New"/>
          <w:sz w:val="28"/>
          <w:cs/>
        </w:rPr>
        <w:t xml:space="preserve">ช)  </w:t>
      </w:r>
      <w:r w:rsidR="00467BA4" w:rsidRPr="00050A63">
        <w:rPr>
          <w:rFonts w:ascii="Cordia New" w:hAnsi="Cordia New" w:cs="Cordia New"/>
          <w:sz w:val="28"/>
          <w:cs/>
        </w:rPr>
        <w:tab/>
      </w:r>
      <w:proofErr w:type="gramEnd"/>
      <w:r w:rsidRPr="00050A63">
        <w:rPr>
          <w:rFonts w:ascii="Cordia New" w:hAnsi="Cordia New" w:cs="Cordia New"/>
          <w:sz w:val="28"/>
          <w:cs/>
        </w:rPr>
        <w:t xml:space="preserve">ไม่เป็นกรรมการที่ได้รับการแต่งตั้งขึ้นเพื่อเป็นตัวแทนของกรรมการของบริษัท ผู้ถือหุ้นรายใหญ่ หรือผู้ถือหุ้นซึ่งเป็นผู้ที่เกี่ยวข้องกับผู้ถือหุ้นรายใหญ่ของบริษัท </w:t>
      </w:r>
    </w:p>
    <w:p w14:paraId="5F310621" w14:textId="77777777" w:rsidR="00106310" w:rsidRPr="00050A63" w:rsidRDefault="00106310" w:rsidP="00106310">
      <w:pPr>
        <w:tabs>
          <w:tab w:val="left" w:pos="1276"/>
        </w:tabs>
        <w:ind w:left="1701" w:hanging="425"/>
        <w:rPr>
          <w:rFonts w:ascii="Cordia New" w:hAnsi="Cordia New" w:cs="Cordia New"/>
          <w:sz w:val="28"/>
        </w:rPr>
      </w:pPr>
      <w:r w:rsidRPr="00050A63">
        <w:rPr>
          <w:rFonts w:ascii="Cordia New" w:hAnsi="Cordia New" w:cs="Cordia New"/>
          <w:sz w:val="28"/>
        </w:rPr>
        <w:t>(</w:t>
      </w:r>
      <w:proofErr w:type="gramStart"/>
      <w:r w:rsidRPr="00050A63">
        <w:rPr>
          <w:rFonts w:ascii="Cordia New" w:hAnsi="Cordia New" w:cs="Cordia New"/>
          <w:sz w:val="28"/>
          <w:cs/>
        </w:rPr>
        <w:t xml:space="preserve">ซ)  </w:t>
      </w:r>
      <w:r w:rsidR="00467BA4" w:rsidRPr="00050A63">
        <w:rPr>
          <w:rFonts w:ascii="Cordia New" w:hAnsi="Cordia New" w:cs="Cordia New"/>
          <w:sz w:val="28"/>
          <w:cs/>
        </w:rPr>
        <w:tab/>
      </w:r>
      <w:proofErr w:type="gramEnd"/>
      <w:r w:rsidRPr="00050A63">
        <w:rPr>
          <w:rFonts w:ascii="Cordia New" w:hAnsi="Cordia New" w:cs="Cordia New"/>
          <w:sz w:val="28"/>
          <w:cs/>
        </w:rPr>
        <w:t>ไม่มีลักษณะอื่นใดที่ทำให้ไม่สามารถให้ความเห็นอย่างเป็นอิสระเกี่ยวกับการดำเนินงานของบริษัท</w:t>
      </w:r>
    </w:p>
    <w:p w14:paraId="76C5158C" w14:textId="77777777" w:rsidR="00106310" w:rsidRPr="00050A63" w:rsidRDefault="00106310" w:rsidP="00106310">
      <w:pPr>
        <w:tabs>
          <w:tab w:val="left" w:pos="1276"/>
        </w:tabs>
        <w:ind w:left="1701" w:hanging="425"/>
        <w:rPr>
          <w:rFonts w:ascii="Cordia New" w:hAnsi="Cordia New" w:cs="Cordia New"/>
          <w:sz w:val="28"/>
        </w:rPr>
      </w:pPr>
    </w:p>
    <w:sectPr w:rsidR="00106310" w:rsidRPr="00050A63" w:rsidSect="009D12BD">
      <w:headerReference w:type="default" r:id="rId7"/>
      <w:footerReference w:type="default" r:id="rId8"/>
      <w:pgSz w:w="11907" w:h="16839" w:code="9"/>
      <w:pgMar w:top="1440" w:right="1800" w:bottom="1440" w:left="1800" w:header="720" w:footer="720" w:gutter="0"/>
      <w:pgNumType w:fmt="numberInDash" w:start="1" w:chapStyle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8F9D2" w14:textId="77777777" w:rsidR="00545CDA" w:rsidRDefault="00545CDA">
      <w:r>
        <w:separator/>
      </w:r>
    </w:p>
  </w:endnote>
  <w:endnote w:type="continuationSeparator" w:id="0">
    <w:p w14:paraId="33A983CC" w14:textId="77777777" w:rsidR="00545CDA" w:rsidRDefault="00545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95771" w14:textId="77777777" w:rsidR="009D12BD" w:rsidRPr="009D12BD" w:rsidRDefault="009D12BD">
    <w:pPr>
      <w:pStyle w:val="Footer"/>
      <w:jc w:val="center"/>
    </w:pPr>
  </w:p>
  <w:p w14:paraId="37CC6FA8" w14:textId="77777777" w:rsidR="00625033" w:rsidRDefault="00625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89BD7" w14:textId="77777777" w:rsidR="00545CDA" w:rsidRDefault="00545CDA">
      <w:r>
        <w:separator/>
      </w:r>
    </w:p>
  </w:footnote>
  <w:footnote w:type="continuationSeparator" w:id="0">
    <w:p w14:paraId="293BA7C5" w14:textId="77777777" w:rsidR="00545CDA" w:rsidRDefault="00545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2FE70" w14:textId="3133304D" w:rsidR="00A93576" w:rsidRPr="00A93576" w:rsidRDefault="00E07A5F" w:rsidP="00A93576">
    <w:pPr>
      <w:pStyle w:val="Header"/>
      <w:jc w:val="right"/>
      <w:rPr>
        <w:rFonts w:ascii="Cordia New" w:hAnsi="Cordia New" w:cs="Cordia New"/>
        <w:szCs w:val="24"/>
      </w:rPr>
    </w:pPr>
    <w:r w:rsidRPr="00E07A5F">
      <w:rPr>
        <w:rFonts w:ascii="Angsana New" w:hAnsi="Angsana New"/>
        <w:szCs w:val="24"/>
      </w:rPr>
      <w:tab/>
      <w:t xml:space="preserve">                                                                    </w:t>
    </w:r>
    <w:r w:rsidR="00A93576" w:rsidRPr="00E07A5F">
      <w:rPr>
        <w:rFonts w:ascii="Angsana New" w:hAnsi="Angsana New"/>
        <w:szCs w:val="24"/>
      </w:rPr>
      <w:t xml:space="preserve"> </w:t>
    </w:r>
    <w:r w:rsidR="00A93576" w:rsidRPr="00F41959">
      <w:rPr>
        <w:rFonts w:ascii="Cordia New" w:hAnsi="Cordia New" w:cs="Cordia New"/>
        <w:szCs w:val="24"/>
      </w:rPr>
      <w:t xml:space="preserve"> </w:t>
    </w:r>
    <w:r w:rsidR="00A93576" w:rsidRPr="00F41959">
      <w:rPr>
        <w:rFonts w:ascii="Cordia New" w:hAnsi="Cordia New" w:cs="Cordia New"/>
        <w:szCs w:val="24"/>
        <w:cs/>
      </w:rPr>
      <w:t xml:space="preserve">สิ่งที่ส่งมาด้วยลำดับที่ </w:t>
    </w:r>
    <w:r w:rsidR="00A93576" w:rsidRPr="00F41959">
      <w:rPr>
        <w:rFonts w:ascii="Cordia New" w:hAnsi="Cordia New" w:cs="Cordia New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B712996"/>
    <w:multiLevelType w:val="hybridMultilevel"/>
    <w:tmpl w:val="02160D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BA4EBC"/>
    <w:multiLevelType w:val="hybridMultilevel"/>
    <w:tmpl w:val="4A6A617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F5310A2"/>
    <w:multiLevelType w:val="hybridMultilevel"/>
    <w:tmpl w:val="8714AF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2668E9"/>
    <w:multiLevelType w:val="hybridMultilevel"/>
    <w:tmpl w:val="759AF77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2DB6123"/>
    <w:multiLevelType w:val="multilevel"/>
    <w:tmpl w:val="0409001D"/>
    <w:lvl w:ilvl="0">
      <w:start w:val="8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cs="Cordia New"/>
        <w:szCs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8722E3D"/>
    <w:multiLevelType w:val="hybridMultilevel"/>
    <w:tmpl w:val="372E5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F6739E"/>
    <w:multiLevelType w:val="hybridMultilevel"/>
    <w:tmpl w:val="F940A87E"/>
    <w:lvl w:ilvl="0" w:tplc="C5E0AFE2">
      <w:start w:val="1"/>
      <w:numFmt w:val="thaiLetters"/>
      <w:lvlText w:val="(%1)"/>
      <w:lvlJc w:val="left"/>
      <w:pPr>
        <w:ind w:left="1631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2351" w:hanging="360"/>
      </w:pPr>
    </w:lvl>
    <w:lvl w:ilvl="2" w:tplc="0409001B" w:tentative="1">
      <w:start w:val="1"/>
      <w:numFmt w:val="lowerRoman"/>
      <w:lvlText w:val="%3."/>
      <w:lvlJc w:val="right"/>
      <w:pPr>
        <w:ind w:left="3071" w:hanging="180"/>
      </w:pPr>
    </w:lvl>
    <w:lvl w:ilvl="3" w:tplc="0409000F" w:tentative="1">
      <w:start w:val="1"/>
      <w:numFmt w:val="decimal"/>
      <w:lvlText w:val="%4."/>
      <w:lvlJc w:val="left"/>
      <w:pPr>
        <w:ind w:left="3791" w:hanging="360"/>
      </w:pPr>
    </w:lvl>
    <w:lvl w:ilvl="4" w:tplc="04090019" w:tentative="1">
      <w:start w:val="1"/>
      <w:numFmt w:val="lowerLetter"/>
      <w:lvlText w:val="%5."/>
      <w:lvlJc w:val="left"/>
      <w:pPr>
        <w:ind w:left="4511" w:hanging="360"/>
      </w:pPr>
    </w:lvl>
    <w:lvl w:ilvl="5" w:tplc="0409001B" w:tentative="1">
      <w:start w:val="1"/>
      <w:numFmt w:val="lowerRoman"/>
      <w:lvlText w:val="%6."/>
      <w:lvlJc w:val="right"/>
      <w:pPr>
        <w:ind w:left="5231" w:hanging="180"/>
      </w:pPr>
    </w:lvl>
    <w:lvl w:ilvl="6" w:tplc="0409000F" w:tentative="1">
      <w:start w:val="1"/>
      <w:numFmt w:val="decimal"/>
      <w:lvlText w:val="%7."/>
      <w:lvlJc w:val="left"/>
      <w:pPr>
        <w:ind w:left="5951" w:hanging="360"/>
      </w:pPr>
    </w:lvl>
    <w:lvl w:ilvl="7" w:tplc="04090019" w:tentative="1">
      <w:start w:val="1"/>
      <w:numFmt w:val="lowerLetter"/>
      <w:lvlText w:val="%8."/>
      <w:lvlJc w:val="left"/>
      <w:pPr>
        <w:ind w:left="6671" w:hanging="360"/>
      </w:pPr>
    </w:lvl>
    <w:lvl w:ilvl="8" w:tplc="040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7" w15:restartNumberingAfterBreak="0">
    <w:nsid w:val="71360061"/>
    <w:multiLevelType w:val="hybridMultilevel"/>
    <w:tmpl w:val="71C045A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ECF0C7"/>
    <w:multiLevelType w:val="hybridMultilevel"/>
    <w:tmpl w:val="AC77AAF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5615EED"/>
    <w:multiLevelType w:val="hybridMultilevel"/>
    <w:tmpl w:val="ED52E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D32F81"/>
    <w:multiLevelType w:val="hybridMultilevel"/>
    <w:tmpl w:val="86E835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10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22D5"/>
    <w:rsid w:val="00050A63"/>
    <w:rsid w:val="000D1263"/>
    <w:rsid w:val="000E3925"/>
    <w:rsid w:val="000E61F5"/>
    <w:rsid w:val="000F027B"/>
    <w:rsid w:val="00106310"/>
    <w:rsid w:val="0019061B"/>
    <w:rsid w:val="001E50E1"/>
    <w:rsid w:val="0022121F"/>
    <w:rsid w:val="002322B0"/>
    <w:rsid w:val="00253087"/>
    <w:rsid w:val="00291E14"/>
    <w:rsid w:val="002B4F47"/>
    <w:rsid w:val="002F0288"/>
    <w:rsid w:val="00301E94"/>
    <w:rsid w:val="00354368"/>
    <w:rsid w:val="003632D7"/>
    <w:rsid w:val="00364837"/>
    <w:rsid w:val="00453D24"/>
    <w:rsid w:val="0046703D"/>
    <w:rsid w:val="00467BA4"/>
    <w:rsid w:val="004A1113"/>
    <w:rsid w:val="004A45E1"/>
    <w:rsid w:val="004B655A"/>
    <w:rsid w:val="004F601A"/>
    <w:rsid w:val="00532582"/>
    <w:rsid w:val="00545CDA"/>
    <w:rsid w:val="00625033"/>
    <w:rsid w:val="00660EC2"/>
    <w:rsid w:val="0068546A"/>
    <w:rsid w:val="006C22D5"/>
    <w:rsid w:val="006C3D1B"/>
    <w:rsid w:val="007348DB"/>
    <w:rsid w:val="0074523F"/>
    <w:rsid w:val="00747A5B"/>
    <w:rsid w:val="00756EF7"/>
    <w:rsid w:val="0077219C"/>
    <w:rsid w:val="007D4EE7"/>
    <w:rsid w:val="007F4154"/>
    <w:rsid w:val="008E4051"/>
    <w:rsid w:val="009202BB"/>
    <w:rsid w:val="0097046C"/>
    <w:rsid w:val="00994392"/>
    <w:rsid w:val="009D12BD"/>
    <w:rsid w:val="00A16E67"/>
    <w:rsid w:val="00A35167"/>
    <w:rsid w:val="00A90298"/>
    <w:rsid w:val="00A93576"/>
    <w:rsid w:val="00AA64DE"/>
    <w:rsid w:val="00B73454"/>
    <w:rsid w:val="00B84790"/>
    <w:rsid w:val="00B9051C"/>
    <w:rsid w:val="00BA5DF0"/>
    <w:rsid w:val="00BB2519"/>
    <w:rsid w:val="00BF582E"/>
    <w:rsid w:val="00C92AF8"/>
    <w:rsid w:val="00C94A81"/>
    <w:rsid w:val="00CA6834"/>
    <w:rsid w:val="00D031CE"/>
    <w:rsid w:val="00D3441E"/>
    <w:rsid w:val="00D478E5"/>
    <w:rsid w:val="00D7496F"/>
    <w:rsid w:val="00DA6E94"/>
    <w:rsid w:val="00E07A5F"/>
    <w:rsid w:val="00EA442D"/>
    <w:rsid w:val="00EB52DB"/>
    <w:rsid w:val="00F41959"/>
    <w:rsid w:val="00FF26F0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986ACC5"/>
  <w15:docId w15:val="{F6F3CABF-0046-4EC1-B219-6B6958CA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4392"/>
    <w:rPr>
      <w:rFonts w:ascii="Tahoma" w:hAnsi="Tahoma"/>
      <w:sz w:val="16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rsid w:val="0025308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53087"/>
    <w:rPr>
      <w:sz w:val="24"/>
      <w:szCs w:val="28"/>
    </w:rPr>
  </w:style>
  <w:style w:type="character" w:customStyle="1" w:styleId="HeaderChar">
    <w:name w:val="Header Char"/>
    <w:link w:val="Header"/>
    <w:uiPriority w:val="99"/>
    <w:rsid w:val="00253087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4B6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นิยามกรรมการอิสระ</vt:lpstr>
    </vt:vector>
  </TitlesOfParts>
  <Company>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นิยามกรรมการอิสระ</dc:title>
  <dc:creator>Masaya</dc:creator>
  <cp:lastModifiedBy>PriceSanond</cp:lastModifiedBy>
  <cp:revision>11</cp:revision>
  <cp:lastPrinted>2016-03-16T09:03:00Z</cp:lastPrinted>
  <dcterms:created xsi:type="dcterms:W3CDTF">2017-03-24T10:38:00Z</dcterms:created>
  <dcterms:modified xsi:type="dcterms:W3CDTF">2020-03-11T13:13:00Z</dcterms:modified>
</cp:coreProperties>
</file>