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8" w:type="dxa"/>
        <w:tblLook w:val="01E0" w:firstRow="1" w:lastRow="1" w:firstColumn="1" w:lastColumn="1" w:noHBand="0" w:noVBand="0"/>
      </w:tblPr>
      <w:tblGrid>
        <w:gridCol w:w="2628"/>
        <w:gridCol w:w="6960"/>
      </w:tblGrid>
      <w:tr w:rsidR="003A3DF5" w:rsidRPr="001A1ADE" w14:paraId="53FF69AB" w14:textId="77777777" w:rsidTr="00116DFD">
        <w:trPr>
          <w:trHeight w:val="2865"/>
        </w:trPr>
        <w:tc>
          <w:tcPr>
            <w:tcW w:w="2628" w:type="dxa"/>
          </w:tcPr>
          <w:p w14:paraId="7C6F0633" w14:textId="77777777" w:rsidR="003A3DF5" w:rsidRPr="00367BE3" w:rsidRDefault="003A3DF5" w:rsidP="00116DFD">
            <w:pPr>
              <w:tabs>
                <w:tab w:val="left" w:pos="1080"/>
              </w:tabs>
              <w:jc w:val="both"/>
              <w:rPr>
                <w:rFonts w:ascii="Angsana New" w:hAnsi="Angsana New" w:cs="BrowalliaUPC"/>
                <w:sz w:val="36"/>
                <w:szCs w:val="36"/>
                <w:cs/>
              </w:rPr>
            </w:pPr>
            <w:bookmarkStart w:id="0" w:name="_GoBack"/>
            <w:bookmarkEnd w:id="0"/>
          </w:p>
        </w:tc>
        <w:tc>
          <w:tcPr>
            <w:tcW w:w="6960" w:type="dxa"/>
            <w:vAlign w:val="center"/>
          </w:tcPr>
          <w:p w14:paraId="4A4DC072" w14:textId="77777777" w:rsidR="008839F9" w:rsidRPr="00437612" w:rsidRDefault="00437612" w:rsidP="008839F9">
            <w:pPr>
              <w:spacing w:line="380" w:lineRule="exact"/>
              <w:ind w:left="14"/>
              <w:rPr>
                <w:rFonts w:cstheme="minorBidi"/>
                <w:color w:val="7F7E82"/>
                <w:sz w:val="28"/>
              </w:rPr>
            </w:pPr>
            <w:r>
              <w:rPr>
                <w:rFonts w:cs="Times New Roman"/>
                <w:color w:val="7F7E82"/>
                <w:sz w:val="28"/>
              </w:rPr>
              <w:t>Thai Poly Acrylic Public Company Limited</w:t>
            </w:r>
          </w:p>
          <w:p w14:paraId="23DCC13D" w14:textId="77777777" w:rsidR="008839F9" w:rsidRPr="00675E40" w:rsidRDefault="008839F9" w:rsidP="008839F9">
            <w:pPr>
              <w:spacing w:line="380" w:lineRule="exact"/>
              <w:ind w:left="14"/>
              <w:rPr>
                <w:rFonts w:cs="Times New Roman"/>
                <w:color w:val="7F7E82"/>
                <w:sz w:val="28"/>
              </w:rPr>
            </w:pPr>
            <w:r w:rsidRPr="00675E40">
              <w:rPr>
                <w:rFonts w:cs="Times New Roman"/>
                <w:color w:val="7F7E82"/>
                <w:sz w:val="28"/>
              </w:rPr>
              <w:t>Report and financial statements</w:t>
            </w:r>
          </w:p>
          <w:p w14:paraId="66EE033F" w14:textId="41EDCF72" w:rsidR="003A3DF5" w:rsidRPr="00B83A30" w:rsidRDefault="008839F9" w:rsidP="008839F9">
            <w:pPr>
              <w:tabs>
                <w:tab w:val="left" w:pos="1080"/>
              </w:tabs>
              <w:spacing w:line="380" w:lineRule="exact"/>
              <w:ind w:left="14"/>
              <w:jc w:val="both"/>
              <w:rPr>
                <w:rFonts w:ascii="Angsana New" w:hAnsi="Angsana New" w:cstheme="minorBidi"/>
                <w:b/>
                <w:bCs/>
                <w:color w:val="7F7E82"/>
                <w:sz w:val="28"/>
                <w:szCs w:val="36"/>
              </w:rPr>
            </w:pPr>
            <w:r>
              <w:rPr>
                <w:rFonts w:cs="Times New Roman"/>
                <w:color w:val="7F7E82"/>
                <w:sz w:val="28"/>
              </w:rPr>
              <w:t xml:space="preserve">31 December </w:t>
            </w:r>
            <w:r w:rsidR="00872BF9">
              <w:rPr>
                <w:rFonts w:cs="Times New Roman"/>
                <w:color w:val="7F7E82"/>
                <w:sz w:val="28"/>
              </w:rPr>
              <w:t>202</w:t>
            </w:r>
            <w:r w:rsidR="00B83A30">
              <w:rPr>
                <w:rFonts w:cs="Times New Roman"/>
                <w:color w:val="7F7E82"/>
                <w:sz w:val="28"/>
              </w:rPr>
              <w:t>1</w:t>
            </w:r>
          </w:p>
        </w:tc>
      </w:tr>
    </w:tbl>
    <w:p w14:paraId="0885A08A" w14:textId="7D7196A5" w:rsidR="003A3DF5" w:rsidRPr="001A1ADE" w:rsidRDefault="003A3DF5" w:rsidP="003A3DF5">
      <w:pPr>
        <w:sectPr w:rsidR="003A3DF5" w:rsidRPr="001A1ADE" w:rsidSect="00762217">
          <w:headerReference w:type="even" r:id="rId8"/>
          <w:headerReference w:type="default" r:id="rId9"/>
          <w:footerReference w:type="even" r:id="rId10"/>
          <w:footerReference w:type="default" r:id="rId11"/>
          <w:headerReference w:type="first" r:id="rId12"/>
          <w:footerReference w:type="first" r:id="rId13"/>
          <w:pgSz w:w="11907" w:h="16840" w:code="9"/>
          <w:pgMar w:top="2160" w:right="1080" w:bottom="1080" w:left="360" w:header="720" w:footer="720" w:gutter="0"/>
          <w:cols w:space="720"/>
          <w:titlePg/>
          <w:docGrid w:linePitch="360"/>
        </w:sectPr>
      </w:pPr>
    </w:p>
    <w:p w14:paraId="096C7254" w14:textId="77777777" w:rsidR="00237075" w:rsidRPr="00B225BB" w:rsidRDefault="00237075" w:rsidP="00237075">
      <w:pPr>
        <w:pStyle w:val="ps-000-normal"/>
        <w:spacing w:after="0" w:line="380" w:lineRule="exact"/>
        <w:rPr>
          <w:rFonts w:ascii="Arial" w:hAnsi="Arial" w:cs="Arial"/>
          <w:b/>
          <w:bCs/>
          <w:sz w:val="22"/>
          <w:szCs w:val="22"/>
        </w:rPr>
      </w:pPr>
      <w:r w:rsidRPr="00B225BB">
        <w:rPr>
          <w:rFonts w:ascii="Arial" w:hAnsi="Arial" w:cs="Arial"/>
          <w:b/>
          <w:bCs/>
          <w:sz w:val="22"/>
          <w:szCs w:val="22"/>
        </w:rPr>
        <w:lastRenderedPageBreak/>
        <w:t>Independent Auditor's Report</w:t>
      </w:r>
    </w:p>
    <w:p w14:paraId="206AA9BA" w14:textId="77777777" w:rsidR="008839F9" w:rsidRPr="00B225BB" w:rsidRDefault="008839F9" w:rsidP="008839F9">
      <w:pPr>
        <w:spacing w:line="380" w:lineRule="exact"/>
        <w:rPr>
          <w:rFonts w:ascii="Arial" w:hAnsi="Arial"/>
          <w:sz w:val="22"/>
          <w:szCs w:val="22"/>
        </w:rPr>
      </w:pPr>
      <w:r w:rsidRPr="00B225BB">
        <w:rPr>
          <w:rFonts w:ascii="Arial" w:hAnsi="Arial"/>
          <w:sz w:val="22"/>
          <w:szCs w:val="22"/>
        </w:rPr>
        <w:t xml:space="preserve">To the Shareholders of </w:t>
      </w:r>
      <w:r w:rsidR="00437612">
        <w:rPr>
          <w:rFonts w:ascii="Arial" w:hAnsi="Arial"/>
          <w:sz w:val="22"/>
          <w:szCs w:val="22"/>
        </w:rPr>
        <w:t>Thai Poly Acrylic Public Company Limited</w:t>
      </w:r>
      <w:r w:rsidRPr="00B225BB">
        <w:rPr>
          <w:rFonts w:ascii="Arial" w:hAnsi="Arial"/>
          <w:sz w:val="22"/>
          <w:szCs w:val="22"/>
        </w:rPr>
        <w:t xml:space="preserve">   </w:t>
      </w:r>
    </w:p>
    <w:p w14:paraId="36FE1AAA" w14:textId="77777777" w:rsidR="001F17EA" w:rsidRPr="00B225BB" w:rsidRDefault="001F17EA" w:rsidP="00762217">
      <w:pPr>
        <w:pStyle w:val="ps-000-normal"/>
        <w:spacing w:before="360" w:line="380" w:lineRule="exact"/>
        <w:rPr>
          <w:rFonts w:ascii="Arial" w:hAnsi="Arial" w:cs="Arial"/>
          <w:b/>
          <w:bCs/>
          <w:sz w:val="22"/>
          <w:szCs w:val="22"/>
        </w:rPr>
      </w:pPr>
      <w:r w:rsidRPr="00B225BB">
        <w:rPr>
          <w:rFonts w:ascii="Arial" w:hAnsi="Arial" w:cs="Arial"/>
          <w:b/>
          <w:bCs/>
          <w:sz w:val="22"/>
          <w:szCs w:val="22"/>
        </w:rPr>
        <w:t>Opinion</w:t>
      </w:r>
    </w:p>
    <w:p w14:paraId="4D51BA48" w14:textId="59EBD5CD" w:rsidR="00B225BB" w:rsidRDefault="00B225BB" w:rsidP="00762217">
      <w:pPr>
        <w:pStyle w:val="BodyText"/>
        <w:spacing w:before="120" w:line="380" w:lineRule="exact"/>
        <w:ind w:right="-43"/>
        <w:rPr>
          <w:rFonts w:ascii="Arial" w:hAnsi="Arial" w:cs="Arial"/>
          <w:sz w:val="22"/>
          <w:szCs w:val="22"/>
        </w:rPr>
      </w:pPr>
      <w:r w:rsidRPr="00B225BB">
        <w:rPr>
          <w:rFonts w:ascii="Arial" w:hAnsi="Arial" w:cs="Arial"/>
          <w:sz w:val="22"/>
          <w:szCs w:val="22"/>
        </w:rPr>
        <w:t xml:space="preserve">I have audited the accompanying financial statements of </w:t>
      </w:r>
      <w:r w:rsidR="00437612">
        <w:rPr>
          <w:rFonts w:ascii="Arial" w:hAnsi="Arial" w:cs="Arial"/>
          <w:sz w:val="22"/>
          <w:szCs w:val="22"/>
        </w:rPr>
        <w:t>Thai Poly Acrylic Public Company Limited</w:t>
      </w:r>
      <w:r w:rsidR="002978B6">
        <w:rPr>
          <w:rFonts w:ascii="Arial" w:hAnsi="Arial" w:cstheme="minorBidi"/>
          <w:sz w:val="22"/>
          <w:szCs w:val="22"/>
        </w:rPr>
        <w:t xml:space="preserve"> </w:t>
      </w:r>
      <w:r w:rsidR="002978B6">
        <w:rPr>
          <w:rFonts w:ascii="Arial" w:hAnsi="Arial"/>
          <w:sz w:val="22"/>
          <w:szCs w:val="22"/>
        </w:rPr>
        <w:t>(the Company)</w:t>
      </w:r>
      <w:r w:rsidRPr="00B225BB">
        <w:rPr>
          <w:rFonts w:ascii="Arial" w:hAnsi="Arial" w:cs="Arial"/>
          <w:sz w:val="22"/>
          <w:szCs w:val="22"/>
        </w:rPr>
        <w:t xml:space="preserve">, which comprise the </w:t>
      </w:r>
      <w:r w:rsidRPr="00B225BB">
        <w:rPr>
          <w:rFonts w:ascii="Arial" w:hAnsi="Arial" w:cs="Arial"/>
          <w:spacing w:val="-3"/>
          <w:sz w:val="22"/>
          <w:szCs w:val="22"/>
        </w:rPr>
        <w:t>statement of financial position</w:t>
      </w:r>
      <w:r>
        <w:rPr>
          <w:rFonts w:ascii="Arial" w:hAnsi="Arial" w:cs="Arial"/>
          <w:sz w:val="22"/>
          <w:szCs w:val="22"/>
        </w:rPr>
        <w:t xml:space="preserve"> as at 31 December </w:t>
      </w:r>
      <w:r w:rsidR="00872BF9">
        <w:rPr>
          <w:rFonts w:ascii="Arial" w:hAnsi="Arial" w:cs="Arial"/>
          <w:sz w:val="22"/>
          <w:szCs w:val="22"/>
        </w:rPr>
        <w:t>202</w:t>
      </w:r>
      <w:r w:rsidR="00B83A30">
        <w:rPr>
          <w:rFonts w:ascii="Arial" w:hAnsi="Arial" w:cs="Arial"/>
          <w:sz w:val="22"/>
          <w:szCs w:val="22"/>
        </w:rPr>
        <w:t>1</w:t>
      </w:r>
      <w:r>
        <w:rPr>
          <w:rFonts w:ascii="Arial" w:hAnsi="Arial" w:cs="Arial"/>
          <w:sz w:val="22"/>
          <w:szCs w:val="22"/>
        </w:rPr>
        <w:t xml:space="preserve">, and the related statements of </w:t>
      </w:r>
      <w:r w:rsidRPr="00B225BB">
        <w:rPr>
          <w:rFonts w:ascii="Arial" w:hAnsi="Arial" w:cs="Arial"/>
          <w:sz w:val="22"/>
          <w:szCs w:val="22"/>
        </w:rPr>
        <w:t>comprehensive income, changes in shareholders’ equity and cash flows for the year then ended, and notes to the financial statements, including a summary of significant accounting policies.</w:t>
      </w:r>
    </w:p>
    <w:p w14:paraId="536443C8" w14:textId="2F22D075" w:rsidR="00B225BB" w:rsidRPr="00B225BB" w:rsidRDefault="00B225BB" w:rsidP="00762217">
      <w:pPr>
        <w:pStyle w:val="BodyText"/>
        <w:spacing w:before="120" w:line="380" w:lineRule="exact"/>
        <w:ind w:right="-43"/>
        <w:rPr>
          <w:rFonts w:ascii="Arial" w:hAnsi="Arial" w:cs="Arial"/>
          <w:sz w:val="22"/>
          <w:szCs w:val="22"/>
        </w:rPr>
      </w:pPr>
      <w:r w:rsidRPr="00B225BB">
        <w:rPr>
          <w:rFonts w:ascii="Arial" w:hAnsi="Arial" w:cs="Arial"/>
          <w:sz w:val="22"/>
          <w:szCs w:val="22"/>
        </w:rPr>
        <w:t xml:space="preserve">In my opinion, the financial statements referred to above present fairly, in all material respects, the financial position of </w:t>
      </w:r>
      <w:r w:rsidR="00437612">
        <w:rPr>
          <w:rFonts w:ascii="Arial" w:hAnsi="Arial" w:cs="Arial"/>
          <w:sz w:val="22"/>
          <w:szCs w:val="22"/>
        </w:rPr>
        <w:t>Thai Poly Acrylic Public Company Limited</w:t>
      </w:r>
      <w:r w:rsidR="00437612">
        <w:rPr>
          <w:rFonts w:ascii="Arial" w:hAnsi="Arial" w:cstheme="minorBidi" w:hint="cs"/>
          <w:sz w:val="22"/>
          <w:szCs w:val="22"/>
          <w:cs/>
        </w:rPr>
        <w:t xml:space="preserve"> </w:t>
      </w:r>
      <w:r>
        <w:rPr>
          <w:rFonts w:ascii="Arial" w:hAnsi="Arial" w:cs="Arial"/>
          <w:sz w:val="22"/>
          <w:szCs w:val="22"/>
        </w:rPr>
        <w:t xml:space="preserve">as at 31 December </w:t>
      </w:r>
      <w:proofErr w:type="gramStart"/>
      <w:r w:rsidR="00872BF9">
        <w:rPr>
          <w:rFonts w:ascii="Arial" w:hAnsi="Arial" w:cs="Arial"/>
          <w:sz w:val="22"/>
          <w:szCs w:val="22"/>
        </w:rPr>
        <w:t>202</w:t>
      </w:r>
      <w:r w:rsidR="00B83A30">
        <w:rPr>
          <w:rFonts w:ascii="Arial" w:hAnsi="Arial" w:cs="Arial"/>
          <w:sz w:val="22"/>
          <w:szCs w:val="22"/>
        </w:rPr>
        <w:t>1</w:t>
      </w:r>
      <w:r w:rsidRPr="00B225BB">
        <w:rPr>
          <w:rFonts w:ascii="Arial" w:hAnsi="Arial" w:cs="Arial"/>
          <w:sz w:val="22"/>
          <w:szCs w:val="22"/>
        </w:rPr>
        <w:t>,</w:t>
      </w:r>
      <w:r w:rsidR="00735CA9">
        <w:rPr>
          <w:rFonts w:ascii="Arial" w:hAnsi="Arial" w:cstheme="minorBidi" w:hint="cs"/>
          <w:sz w:val="22"/>
          <w:szCs w:val="22"/>
          <w:cs/>
        </w:rPr>
        <w:t xml:space="preserve">   </w:t>
      </w:r>
      <w:proofErr w:type="gramEnd"/>
      <w:r w:rsidR="00735CA9">
        <w:rPr>
          <w:rFonts w:ascii="Arial" w:hAnsi="Arial" w:cstheme="minorBidi" w:hint="cs"/>
          <w:sz w:val="22"/>
          <w:szCs w:val="22"/>
          <w:cs/>
        </w:rPr>
        <w:t xml:space="preserve"> </w:t>
      </w:r>
      <w:r w:rsidR="00872BF9">
        <w:rPr>
          <w:rFonts w:ascii="Arial" w:hAnsi="Arial" w:cstheme="minorBidi"/>
          <w:sz w:val="22"/>
          <w:szCs w:val="22"/>
        </w:rPr>
        <w:t xml:space="preserve">       </w:t>
      </w:r>
      <w:r w:rsidR="00735CA9">
        <w:rPr>
          <w:rFonts w:ascii="Arial" w:hAnsi="Arial" w:cstheme="minorBidi" w:hint="cs"/>
          <w:sz w:val="22"/>
          <w:szCs w:val="22"/>
          <w:cs/>
        </w:rPr>
        <w:t xml:space="preserve">       </w:t>
      </w:r>
      <w:r w:rsidRPr="00B225BB">
        <w:rPr>
          <w:rFonts w:ascii="Arial" w:hAnsi="Arial" w:cs="Arial"/>
          <w:sz w:val="22"/>
          <w:szCs w:val="22"/>
        </w:rPr>
        <w:t xml:space="preserve"> its financial performance and cash flows for the year then ended in accordance with Thai Financial Reporting Standards.</w:t>
      </w:r>
    </w:p>
    <w:p w14:paraId="48893183" w14:textId="77777777" w:rsidR="001F17EA" w:rsidRDefault="001F17EA" w:rsidP="008C6937">
      <w:pPr>
        <w:pStyle w:val="ps-000-normal"/>
        <w:spacing w:before="240" w:line="380" w:lineRule="exact"/>
        <w:rPr>
          <w:rFonts w:ascii="Arial" w:hAnsi="Arial" w:cs="Arial"/>
          <w:b/>
          <w:bCs/>
          <w:sz w:val="22"/>
          <w:szCs w:val="22"/>
        </w:rPr>
      </w:pPr>
      <w:r>
        <w:rPr>
          <w:rFonts w:ascii="Arial" w:hAnsi="Arial" w:cs="Arial"/>
          <w:b/>
          <w:bCs/>
          <w:sz w:val="22"/>
          <w:szCs w:val="22"/>
        </w:rPr>
        <w:t>Basis for Opinion</w:t>
      </w:r>
    </w:p>
    <w:p w14:paraId="523D50F8" w14:textId="77777777" w:rsidR="001E6133" w:rsidRPr="00B225BB" w:rsidRDefault="00B225BB" w:rsidP="00762217">
      <w:pPr>
        <w:pStyle w:val="ps-000-normal"/>
        <w:spacing w:before="120" w:line="380" w:lineRule="exact"/>
        <w:rPr>
          <w:rFonts w:ascii="Arial" w:hAnsi="Arial" w:cs="Arial"/>
          <w:sz w:val="22"/>
          <w:szCs w:val="22"/>
        </w:rPr>
      </w:pPr>
      <w:r>
        <w:rPr>
          <w:rFonts w:ascii="Arial" w:hAnsi="Arial" w:cs="Arial"/>
          <w:sz w:val="22"/>
          <w:szCs w:val="22"/>
        </w:rPr>
        <w:t xml:space="preserve">I conducted my audit in accordance with Thai Standards on Auditing. My responsibilities under those standards are further described in the </w:t>
      </w:r>
      <w:r w:rsidRPr="00C95693">
        <w:rPr>
          <w:rFonts w:ascii="Arial" w:hAnsi="Arial" w:cs="Arial"/>
          <w:i/>
          <w:iCs/>
          <w:sz w:val="22"/>
          <w:szCs w:val="22"/>
        </w:rPr>
        <w:t xml:space="preserve">Auditor’s Responsibilities for the Audit </w:t>
      </w:r>
      <w:r>
        <w:rPr>
          <w:rFonts w:ascii="Arial" w:hAnsi="Arial" w:cs="Arial"/>
          <w:i/>
          <w:iCs/>
          <w:sz w:val="22"/>
          <w:szCs w:val="22"/>
        </w:rPr>
        <w:t xml:space="preserve">of </w:t>
      </w:r>
      <w:r w:rsidR="00735CA9">
        <w:rPr>
          <w:rFonts w:ascii="Arial" w:hAnsi="Arial" w:cstheme="minorBidi" w:hint="cs"/>
          <w:i/>
          <w:iCs/>
          <w:sz w:val="22"/>
          <w:szCs w:val="22"/>
          <w:cs/>
        </w:rPr>
        <w:t xml:space="preserve">                   </w:t>
      </w:r>
      <w:r>
        <w:rPr>
          <w:rFonts w:ascii="Arial" w:hAnsi="Arial" w:cs="Arial"/>
          <w:i/>
          <w:iCs/>
          <w:sz w:val="22"/>
          <w:szCs w:val="22"/>
        </w:rPr>
        <w:t xml:space="preserve">the </w:t>
      </w:r>
      <w:r w:rsidRPr="00B225BB">
        <w:rPr>
          <w:rFonts w:ascii="Arial" w:hAnsi="Arial" w:cs="Arial"/>
          <w:i/>
          <w:iCs/>
          <w:sz w:val="22"/>
          <w:szCs w:val="22"/>
        </w:rPr>
        <w:t>Financial Statements</w:t>
      </w:r>
      <w:r w:rsidRPr="00B225BB">
        <w:rPr>
          <w:rFonts w:ascii="Arial" w:hAnsi="Arial" w:cs="Arial"/>
          <w:sz w:val="22"/>
          <w:szCs w:val="22"/>
        </w:rPr>
        <w:t xml:space="preserve"> section of my report. I am independent of the Company in accordance with the Code of Ethi</w:t>
      </w:r>
      <w:r w:rsidR="005D635E">
        <w:rPr>
          <w:rFonts w:ascii="Arial" w:hAnsi="Arial" w:cs="Arial"/>
          <w:sz w:val="22"/>
          <w:szCs w:val="22"/>
        </w:rPr>
        <w:t xml:space="preserve">cs for Professional Accountants </w:t>
      </w:r>
      <w:r w:rsidRPr="00B225BB">
        <w:rPr>
          <w:rFonts w:ascii="Arial" w:hAnsi="Arial" w:cstheme="minorBidi"/>
          <w:sz w:val="22"/>
          <w:szCs w:val="22"/>
        </w:rPr>
        <w:t xml:space="preserve">as issued by </w:t>
      </w:r>
      <w:r w:rsidRPr="00B225BB">
        <w:rPr>
          <w:rFonts w:ascii="Arial" w:hAnsi="Arial" w:cs="Arial"/>
          <w:sz w:val="22"/>
          <w:szCs w:val="22"/>
        </w:rPr>
        <w:t>the Federation of Accounting Professions as r</w:t>
      </w:r>
      <w:r w:rsidRPr="00C6051A">
        <w:rPr>
          <w:rFonts w:ascii="Arial" w:hAnsi="Arial" w:cs="Arial"/>
          <w:sz w:val="22"/>
          <w:szCs w:val="22"/>
        </w:rPr>
        <w:t>elevant</w:t>
      </w:r>
      <w:r w:rsidRPr="008219EB">
        <w:rPr>
          <w:rFonts w:ascii="Arial" w:hAnsi="Arial" w:cs="Arial"/>
          <w:sz w:val="22"/>
          <w:szCs w:val="22"/>
        </w:rPr>
        <w:t xml:space="preserve"> to my audit of the financial statements, and I have fulfilled my other ethical responsibilities in accordance with the Code. I</w:t>
      </w:r>
      <w:r>
        <w:rPr>
          <w:rFonts w:ascii="Arial" w:hAnsi="Arial" w:cs="Arial"/>
          <w:sz w:val="22"/>
          <w:szCs w:val="22"/>
        </w:rPr>
        <w:t xml:space="preserve"> believe that the audit evidence I have obtained is sufficient and appropriate to provide a basis for my opinion.</w:t>
      </w:r>
    </w:p>
    <w:p w14:paraId="155826E4" w14:textId="30C3D9AC" w:rsidR="001E6133" w:rsidRPr="00CF2011" w:rsidRDefault="001E6133" w:rsidP="008C6937">
      <w:pPr>
        <w:pStyle w:val="ps-000-normal"/>
        <w:spacing w:before="240" w:line="380" w:lineRule="exact"/>
        <w:rPr>
          <w:rFonts w:ascii="Arial" w:hAnsi="Arial" w:cstheme="minorBidi"/>
          <w:b/>
          <w:bCs/>
          <w:sz w:val="22"/>
          <w:szCs w:val="22"/>
        </w:rPr>
      </w:pPr>
      <w:r w:rsidRPr="00B225BB">
        <w:rPr>
          <w:rFonts w:ascii="Arial" w:hAnsi="Arial" w:cs="Arial"/>
          <w:b/>
          <w:bCs/>
          <w:sz w:val="22"/>
          <w:szCs w:val="22"/>
        </w:rPr>
        <w:t>Key Audit Matter</w:t>
      </w:r>
    </w:p>
    <w:p w14:paraId="71D8C8C6" w14:textId="572EABF2" w:rsidR="00B225BB" w:rsidRDefault="00B225BB" w:rsidP="00762217">
      <w:pPr>
        <w:pStyle w:val="BodyText"/>
        <w:spacing w:before="120" w:line="380" w:lineRule="exact"/>
        <w:ind w:right="-43"/>
        <w:rPr>
          <w:rFonts w:ascii="Arial" w:hAnsi="Arial" w:cs="Arial"/>
          <w:sz w:val="22"/>
          <w:szCs w:val="22"/>
        </w:rPr>
      </w:pPr>
      <w:r>
        <w:rPr>
          <w:rFonts w:ascii="Arial" w:hAnsi="Arial" w:cs="Arial"/>
          <w:sz w:val="22"/>
          <w:szCs w:val="22"/>
        </w:rPr>
        <w:t xml:space="preserve">Key audit matter </w:t>
      </w:r>
      <w:r w:rsidR="00CF2011">
        <w:rPr>
          <w:rFonts w:ascii="Arial" w:hAnsi="Arial" w:cs="Browallia New"/>
          <w:sz w:val="22"/>
          <w:szCs w:val="28"/>
        </w:rPr>
        <w:t>is</w:t>
      </w:r>
      <w:r>
        <w:rPr>
          <w:rFonts w:ascii="Arial" w:hAnsi="Arial" w:cs="Arial"/>
          <w:sz w:val="22"/>
          <w:szCs w:val="22"/>
        </w:rPr>
        <w:t xml:space="preserve"> th</w:t>
      </w:r>
      <w:r w:rsidR="00CF2011">
        <w:rPr>
          <w:rFonts w:ascii="Arial" w:hAnsi="Arial" w:cs="Arial"/>
          <w:sz w:val="22"/>
          <w:szCs w:val="22"/>
        </w:rPr>
        <w:t xml:space="preserve">e </w:t>
      </w:r>
      <w:r>
        <w:rPr>
          <w:rFonts w:ascii="Arial" w:hAnsi="Arial" w:cs="Arial"/>
          <w:sz w:val="22"/>
          <w:szCs w:val="22"/>
        </w:rPr>
        <w:t>matter that, in my professional judgement, w</w:t>
      </w:r>
      <w:r w:rsidR="00CF2011">
        <w:rPr>
          <w:rFonts w:ascii="Arial" w:hAnsi="Arial" w:cs="Arial"/>
          <w:sz w:val="22"/>
          <w:szCs w:val="22"/>
        </w:rPr>
        <w:t>as</w:t>
      </w:r>
      <w:r>
        <w:rPr>
          <w:rFonts w:ascii="Arial" w:hAnsi="Arial" w:cs="Arial"/>
          <w:sz w:val="22"/>
          <w:szCs w:val="22"/>
        </w:rPr>
        <w:t xml:space="preserve"> of most </w:t>
      </w:r>
      <w:r w:rsidRPr="00B225BB">
        <w:rPr>
          <w:rFonts w:ascii="Arial" w:hAnsi="Arial" w:cs="Arial"/>
          <w:sz w:val="22"/>
          <w:szCs w:val="22"/>
        </w:rPr>
        <w:t>significance</w:t>
      </w:r>
      <w:r>
        <w:rPr>
          <w:rFonts w:ascii="Arial" w:hAnsi="Arial" w:cs="Arial"/>
          <w:sz w:val="22"/>
          <w:szCs w:val="22"/>
        </w:rPr>
        <w:t xml:space="preserve"> </w:t>
      </w:r>
      <w:r w:rsidR="00985833">
        <w:rPr>
          <w:rFonts w:ascii="Arial" w:hAnsi="Arial" w:cs="Arial"/>
          <w:sz w:val="22"/>
          <w:szCs w:val="22"/>
        </w:rPr>
        <w:br/>
      </w:r>
      <w:r>
        <w:rPr>
          <w:rFonts w:ascii="Arial" w:hAnsi="Arial" w:cs="Arial"/>
          <w:sz w:val="22"/>
          <w:szCs w:val="22"/>
        </w:rPr>
        <w:t>in</w:t>
      </w:r>
      <w:r w:rsidR="00985833">
        <w:rPr>
          <w:rFonts w:ascii="Arial" w:hAnsi="Arial" w:cstheme="minorBidi"/>
          <w:sz w:val="22"/>
          <w:szCs w:val="22"/>
        </w:rPr>
        <w:t xml:space="preserve"> </w:t>
      </w:r>
      <w:r>
        <w:rPr>
          <w:rFonts w:ascii="Arial" w:hAnsi="Arial" w:cs="Arial"/>
          <w:sz w:val="22"/>
          <w:szCs w:val="22"/>
        </w:rPr>
        <w:t>my audit of the financial statements of the current period. Th</w:t>
      </w:r>
      <w:r w:rsidR="00CF2011">
        <w:rPr>
          <w:rFonts w:ascii="Arial" w:hAnsi="Arial" w:cs="Arial"/>
          <w:sz w:val="22"/>
          <w:szCs w:val="22"/>
        </w:rPr>
        <w:t>i</w:t>
      </w:r>
      <w:r>
        <w:rPr>
          <w:rFonts w:ascii="Arial" w:hAnsi="Arial" w:cs="Arial"/>
          <w:sz w:val="22"/>
          <w:szCs w:val="22"/>
        </w:rPr>
        <w:t>s matter w</w:t>
      </w:r>
      <w:r w:rsidR="00CF2011">
        <w:rPr>
          <w:rFonts w:ascii="Arial" w:hAnsi="Arial" w:cs="Arial"/>
          <w:sz w:val="22"/>
          <w:szCs w:val="22"/>
        </w:rPr>
        <w:t>as</w:t>
      </w:r>
      <w:r>
        <w:rPr>
          <w:rFonts w:ascii="Arial" w:hAnsi="Arial" w:cs="Arial"/>
          <w:sz w:val="22"/>
          <w:szCs w:val="22"/>
        </w:rPr>
        <w:t xml:space="preserve"> addressed </w:t>
      </w:r>
      <w:r w:rsidR="00CF2011">
        <w:rPr>
          <w:rFonts w:ascii="Arial" w:hAnsi="Arial" w:cstheme="minorBidi"/>
          <w:sz w:val="22"/>
          <w:szCs w:val="22"/>
          <w:cs/>
        </w:rPr>
        <w:br/>
      </w:r>
      <w:r>
        <w:rPr>
          <w:rFonts w:ascii="Arial" w:hAnsi="Arial" w:cs="Arial"/>
          <w:sz w:val="22"/>
          <w:szCs w:val="22"/>
        </w:rPr>
        <w:t>in</w:t>
      </w:r>
      <w:r w:rsidR="00735CA9">
        <w:rPr>
          <w:rFonts w:ascii="Arial" w:hAnsi="Arial" w:cstheme="minorBidi" w:hint="cs"/>
          <w:sz w:val="22"/>
          <w:szCs w:val="22"/>
          <w:cs/>
        </w:rPr>
        <w:t xml:space="preserve"> </w:t>
      </w:r>
      <w:r>
        <w:rPr>
          <w:rFonts w:ascii="Arial" w:hAnsi="Arial" w:cs="Arial"/>
          <w:sz w:val="22"/>
          <w:szCs w:val="22"/>
        </w:rPr>
        <w:t xml:space="preserve">the context of my audit of the financial </w:t>
      </w:r>
      <w:proofErr w:type="gramStart"/>
      <w:r>
        <w:rPr>
          <w:rFonts w:ascii="Arial" w:hAnsi="Arial" w:cs="Arial"/>
          <w:sz w:val="22"/>
          <w:szCs w:val="22"/>
        </w:rPr>
        <w:t>statements as a whole, and</w:t>
      </w:r>
      <w:proofErr w:type="gramEnd"/>
      <w:r>
        <w:rPr>
          <w:rFonts w:ascii="Arial" w:hAnsi="Arial" w:cs="Arial"/>
          <w:sz w:val="22"/>
          <w:szCs w:val="22"/>
        </w:rPr>
        <w:t xml:space="preserve"> in forming my opinion thereon, and I do not provide a separate opinion on th</w:t>
      </w:r>
      <w:r w:rsidR="00CF2011">
        <w:rPr>
          <w:rFonts w:ascii="Arial" w:hAnsi="Arial" w:cs="Arial"/>
          <w:sz w:val="22"/>
          <w:szCs w:val="22"/>
        </w:rPr>
        <w:t>is</w:t>
      </w:r>
      <w:r>
        <w:rPr>
          <w:rFonts w:ascii="Arial" w:hAnsi="Arial" w:cs="Arial"/>
          <w:sz w:val="22"/>
          <w:szCs w:val="22"/>
        </w:rPr>
        <w:t xml:space="preserve"> matter. </w:t>
      </w:r>
    </w:p>
    <w:p w14:paraId="249B4CDE" w14:textId="77777777" w:rsidR="00762217" w:rsidRDefault="00762217" w:rsidP="00762217">
      <w:pPr>
        <w:pStyle w:val="ps-000-normal"/>
        <w:spacing w:before="120" w:line="380" w:lineRule="exact"/>
        <w:rPr>
          <w:rFonts w:ascii="Arial" w:hAnsi="Arial" w:cs="Arial"/>
          <w:sz w:val="22"/>
          <w:szCs w:val="22"/>
        </w:rPr>
        <w:sectPr w:rsidR="00762217" w:rsidSect="00872BF9">
          <w:headerReference w:type="first" r:id="rId14"/>
          <w:footerReference w:type="first" r:id="rId15"/>
          <w:pgSz w:w="11909" w:h="16834" w:code="9"/>
          <w:pgMar w:top="3600" w:right="1080" w:bottom="1080" w:left="1339" w:header="706" w:footer="706" w:gutter="0"/>
          <w:cols w:space="720"/>
          <w:titlePg/>
          <w:docGrid w:linePitch="326"/>
        </w:sectPr>
      </w:pPr>
    </w:p>
    <w:p w14:paraId="74E09AB7" w14:textId="77777777" w:rsidR="00B225BB" w:rsidRPr="00C6051A" w:rsidRDefault="00B225BB" w:rsidP="00F15AB0">
      <w:pPr>
        <w:pStyle w:val="ps-000-normal"/>
        <w:spacing w:before="120" w:line="360" w:lineRule="exact"/>
        <w:rPr>
          <w:rFonts w:ascii="Arial" w:hAnsi="Arial" w:cs="Arial"/>
          <w:i/>
          <w:iCs/>
          <w:color w:val="548DD4" w:themeColor="text2" w:themeTint="99"/>
          <w:sz w:val="22"/>
          <w:szCs w:val="22"/>
        </w:rPr>
      </w:pPr>
      <w:r>
        <w:rPr>
          <w:rFonts w:ascii="Arial" w:hAnsi="Arial" w:cs="Arial"/>
          <w:sz w:val="22"/>
          <w:szCs w:val="22"/>
        </w:rPr>
        <w:lastRenderedPageBreak/>
        <w:t xml:space="preserve">I have fulfilled the responsibilities described in the </w:t>
      </w:r>
      <w:r w:rsidRPr="009E5D82">
        <w:rPr>
          <w:rFonts w:ascii="Arial" w:hAnsi="Arial" w:cs="Arial"/>
          <w:i/>
          <w:iCs/>
          <w:sz w:val="22"/>
          <w:szCs w:val="22"/>
        </w:rPr>
        <w:t>Auditor’s Responsibilities for the</w:t>
      </w:r>
      <w:r>
        <w:rPr>
          <w:rFonts w:ascii="Arial" w:hAnsi="Arial" w:cs="Arial"/>
          <w:sz w:val="22"/>
          <w:szCs w:val="22"/>
        </w:rPr>
        <w:t xml:space="preserve"> </w:t>
      </w:r>
      <w:r w:rsidRPr="00F16DCF">
        <w:rPr>
          <w:rFonts w:ascii="Arial" w:hAnsi="Arial" w:cs="Arial"/>
          <w:i/>
          <w:iCs/>
          <w:sz w:val="22"/>
          <w:szCs w:val="22"/>
        </w:rPr>
        <w:t xml:space="preserve">Audit of </w:t>
      </w:r>
      <w:r w:rsidR="00735CA9">
        <w:rPr>
          <w:rFonts w:ascii="Arial" w:hAnsi="Arial" w:cstheme="minorBidi" w:hint="cs"/>
          <w:i/>
          <w:iCs/>
          <w:sz w:val="22"/>
          <w:szCs w:val="22"/>
          <w:cs/>
        </w:rPr>
        <w:t xml:space="preserve">               </w:t>
      </w:r>
      <w:r w:rsidRPr="00F16DCF">
        <w:rPr>
          <w:rFonts w:ascii="Arial" w:hAnsi="Arial" w:cs="Arial"/>
          <w:i/>
          <w:iCs/>
          <w:sz w:val="22"/>
          <w:szCs w:val="22"/>
        </w:rPr>
        <w:t>the Financial Statements</w:t>
      </w:r>
      <w:r>
        <w:rPr>
          <w:rFonts w:ascii="Arial" w:hAnsi="Arial" w:cs="Arial"/>
          <w:sz w:val="22"/>
          <w:szCs w:val="22"/>
        </w:rPr>
        <w:t xml:space="preserve"> section of my report, including in relation to these matters. Accordingly, my audit included the performance of procedures designed to respond to my assessment of </w:t>
      </w:r>
      <w:r w:rsidR="00FB20F0">
        <w:rPr>
          <w:rFonts w:ascii="Arial" w:hAnsi="Arial" w:cs="Arial"/>
          <w:sz w:val="22"/>
          <w:szCs w:val="22"/>
        </w:rPr>
        <w:t xml:space="preserve">            </w:t>
      </w:r>
      <w:r>
        <w:rPr>
          <w:rFonts w:ascii="Arial" w:hAnsi="Arial" w:cs="Arial"/>
          <w:sz w:val="22"/>
          <w:szCs w:val="22"/>
        </w:rPr>
        <w:t xml:space="preserve">the risks of material misstatement of the financial statements. The results of my audit procedures, including the procedures performed to address the </w:t>
      </w:r>
      <w:r w:rsidRPr="00256B37">
        <w:rPr>
          <w:rFonts w:ascii="Arial" w:hAnsi="Arial" w:cs="Arial"/>
          <w:sz w:val="22"/>
          <w:szCs w:val="22"/>
        </w:rPr>
        <w:t xml:space="preserve">matters below, provide </w:t>
      </w:r>
      <w:r w:rsidRPr="00C6051A">
        <w:rPr>
          <w:rFonts w:ascii="Arial" w:hAnsi="Arial" w:cs="Arial"/>
          <w:sz w:val="22"/>
          <w:szCs w:val="22"/>
        </w:rPr>
        <w:t xml:space="preserve">the basis for my audit opinion on the accompanying financial </w:t>
      </w:r>
      <w:proofErr w:type="gramStart"/>
      <w:r w:rsidRPr="00C6051A">
        <w:rPr>
          <w:rFonts w:ascii="Arial" w:hAnsi="Arial" w:cs="Arial"/>
          <w:sz w:val="22"/>
          <w:szCs w:val="22"/>
        </w:rPr>
        <w:t>statements as a whole</w:t>
      </w:r>
      <w:proofErr w:type="gramEnd"/>
      <w:r w:rsidRPr="00C6051A">
        <w:rPr>
          <w:rFonts w:ascii="Arial" w:hAnsi="Arial" w:cs="Arial"/>
          <w:sz w:val="22"/>
          <w:szCs w:val="22"/>
        </w:rPr>
        <w:t>.</w:t>
      </w:r>
    </w:p>
    <w:p w14:paraId="679C55EA" w14:textId="37A55204" w:rsidR="001E6133" w:rsidRPr="001F4F2A" w:rsidRDefault="001E6133" w:rsidP="00F15AB0">
      <w:pPr>
        <w:pStyle w:val="BodyText"/>
        <w:spacing w:before="120" w:line="360" w:lineRule="exact"/>
        <w:ind w:right="-43"/>
        <w:rPr>
          <w:rFonts w:ascii="Arial" w:hAnsi="Arial" w:cs="Arial"/>
          <w:sz w:val="22"/>
          <w:szCs w:val="22"/>
        </w:rPr>
      </w:pPr>
      <w:r w:rsidRPr="001F4F2A">
        <w:rPr>
          <w:rFonts w:ascii="Arial" w:hAnsi="Arial" w:cs="Arial"/>
          <w:sz w:val="22"/>
          <w:szCs w:val="22"/>
        </w:rPr>
        <w:t xml:space="preserve">Key audit matter and how audit procedures respond for </w:t>
      </w:r>
      <w:r w:rsidR="0094735E">
        <w:rPr>
          <w:rFonts w:ascii="Arial" w:hAnsi="Arial" w:cs="Arial"/>
          <w:sz w:val="22"/>
          <w:szCs w:val="22"/>
        </w:rPr>
        <w:t>the</w:t>
      </w:r>
      <w:r w:rsidRPr="001F4F2A">
        <w:rPr>
          <w:rFonts w:ascii="Arial" w:hAnsi="Arial" w:cs="Arial"/>
          <w:sz w:val="22"/>
          <w:szCs w:val="22"/>
        </w:rPr>
        <w:t xml:space="preserve"> matter </w:t>
      </w:r>
      <w:r w:rsidR="005E7E58">
        <w:rPr>
          <w:rFonts w:ascii="Arial" w:hAnsi="Arial" w:cs="Arial"/>
          <w:sz w:val="22"/>
          <w:szCs w:val="22"/>
        </w:rPr>
        <w:t>are</w:t>
      </w:r>
      <w:r w:rsidRPr="001F4F2A">
        <w:rPr>
          <w:rFonts w:ascii="Arial" w:hAnsi="Arial" w:cs="Arial" w:hint="cs"/>
          <w:sz w:val="22"/>
          <w:szCs w:val="22"/>
          <w:cs/>
        </w:rPr>
        <w:t xml:space="preserve"> </w:t>
      </w:r>
      <w:r w:rsidRPr="001F4F2A">
        <w:rPr>
          <w:rFonts w:ascii="Arial" w:hAnsi="Arial" w:cs="Arial"/>
          <w:sz w:val="22"/>
          <w:szCs w:val="22"/>
        </w:rPr>
        <w:t>described below.</w:t>
      </w:r>
    </w:p>
    <w:p w14:paraId="7398E086" w14:textId="77777777" w:rsidR="001F4F2A" w:rsidRPr="005F1B47" w:rsidRDefault="001F4F2A" w:rsidP="00F15AB0">
      <w:pPr>
        <w:pStyle w:val="ps-000-normal"/>
        <w:spacing w:before="240" w:line="360" w:lineRule="exact"/>
        <w:rPr>
          <w:rFonts w:ascii="Arial" w:hAnsi="Arial" w:cs="Arial"/>
          <w:i/>
          <w:iCs/>
          <w:sz w:val="22"/>
          <w:szCs w:val="22"/>
          <w:u w:val="single"/>
        </w:rPr>
      </w:pPr>
      <w:r w:rsidRPr="005F1B47">
        <w:rPr>
          <w:rFonts w:ascii="Arial" w:hAnsi="Arial" w:cs="Arial"/>
          <w:i/>
          <w:iCs/>
          <w:sz w:val="22"/>
          <w:szCs w:val="22"/>
          <w:u w:val="single"/>
        </w:rPr>
        <w:t>Sales</w:t>
      </w:r>
    </w:p>
    <w:p w14:paraId="4AEA71CF" w14:textId="763601B1" w:rsidR="001F4F2A" w:rsidRPr="003D61D8" w:rsidRDefault="00375172" w:rsidP="00F15AB0">
      <w:pPr>
        <w:pStyle w:val="BodyText"/>
        <w:spacing w:before="120" w:line="360" w:lineRule="exact"/>
        <w:ind w:right="-43"/>
        <w:rPr>
          <w:rFonts w:ascii="Arial" w:hAnsi="Arial" w:cs="Arial"/>
          <w:sz w:val="22"/>
          <w:szCs w:val="22"/>
          <w:highlight w:val="red"/>
        </w:rPr>
      </w:pPr>
      <w:r>
        <w:rPr>
          <w:rFonts w:ascii="Arial" w:hAnsi="Arial" w:cs="Arial"/>
          <w:sz w:val="22"/>
          <w:szCs w:val="22"/>
        </w:rPr>
        <w:t xml:space="preserve">The amount of sales presented in the financial statements for the year </w:t>
      </w:r>
      <w:r w:rsidR="00872BF9">
        <w:rPr>
          <w:rFonts w:ascii="Arial" w:hAnsi="Arial" w:cs="Arial"/>
          <w:sz w:val="22"/>
          <w:szCs w:val="22"/>
        </w:rPr>
        <w:t>202</w:t>
      </w:r>
      <w:r w:rsidR="00B83A30">
        <w:rPr>
          <w:rFonts w:ascii="Arial" w:hAnsi="Arial" w:cs="Arial"/>
          <w:sz w:val="22"/>
          <w:szCs w:val="22"/>
        </w:rPr>
        <w:t>1</w:t>
      </w:r>
      <w:r>
        <w:rPr>
          <w:rFonts w:ascii="Arial" w:hAnsi="Arial" w:cs="Arial"/>
          <w:sz w:val="22"/>
          <w:szCs w:val="22"/>
        </w:rPr>
        <w:t>, amounting to</w:t>
      </w:r>
      <w:r w:rsidR="00B421EC">
        <w:rPr>
          <w:rFonts w:ascii="Arial" w:hAnsi="Arial" w:cstheme="minorBidi"/>
          <w:sz w:val="22"/>
          <w:szCs w:val="22"/>
          <w:cs/>
        </w:rPr>
        <w:br/>
      </w:r>
      <w:r w:rsidRPr="00B421EC">
        <w:rPr>
          <w:rFonts w:ascii="Arial" w:hAnsi="Arial" w:cs="Arial"/>
          <w:spacing w:val="-2"/>
          <w:sz w:val="22"/>
          <w:szCs w:val="22"/>
        </w:rPr>
        <w:t>Baht</w:t>
      </w:r>
      <w:r w:rsidR="001B5990">
        <w:rPr>
          <w:rFonts w:ascii="Arial" w:hAnsi="Arial" w:cs="Arial"/>
          <w:spacing w:val="-2"/>
          <w:sz w:val="22"/>
          <w:szCs w:val="22"/>
        </w:rPr>
        <w:t xml:space="preserve"> </w:t>
      </w:r>
      <w:r w:rsidR="00B83A30">
        <w:rPr>
          <w:rFonts w:ascii="Arial" w:hAnsi="Arial" w:cs="Arial"/>
          <w:spacing w:val="-2"/>
          <w:sz w:val="22"/>
          <w:szCs w:val="22"/>
        </w:rPr>
        <w:t>894</w:t>
      </w:r>
      <w:r w:rsidRPr="00B421EC">
        <w:rPr>
          <w:rFonts w:ascii="Arial" w:hAnsi="Arial" w:cs="Arial"/>
          <w:spacing w:val="-2"/>
          <w:sz w:val="22"/>
          <w:szCs w:val="22"/>
        </w:rPr>
        <w:t xml:space="preserve"> million, is significant and the account directly impacts on the Company’s operating results.</w:t>
      </w:r>
      <w:r>
        <w:rPr>
          <w:rFonts w:ascii="Arial" w:hAnsi="Arial" w:cs="Arial"/>
          <w:sz w:val="22"/>
          <w:szCs w:val="22"/>
        </w:rPr>
        <w:t xml:space="preserve"> </w:t>
      </w:r>
      <w:r w:rsidRPr="009B57BD">
        <w:rPr>
          <w:rFonts w:ascii="Arial" w:hAnsi="Arial" w:cs="Arial"/>
          <w:sz w:val="22"/>
          <w:szCs w:val="22"/>
        </w:rPr>
        <w:t xml:space="preserve">Moreover, the Company has </w:t>
      </w:r>
      <w:proofErr w:type="gramStart"/>
      <w:r>
        <w:rPr>
          <w:rFonts w:ascii="Arial" w:hAnsi="Arial" w:cs="Arial"/>
          <w:sz w:val="22"/>
          <w:szCs w:val="22"/>
        </w:rPr>
        <w:t>a large number of</w:t>
      </w:r>
      <w:proofErr w:type="gramEnd"/>
      <w:r>
        <w:rPr>
          <w:rFonts w:ascii="Arial" w:hAnsi="Arial" w:cs="Arial"/>
          <w:sz w:val="22"/>
          <w:szCs w:val="22"/>
        </w:rPr>
        <w:t xml:space="preserve"> customers </w:t>
      </w:r>
      <w:r w:rsidRPr="009B57BD">
        <w:rPr>
          <w:rFonts w:ascii="Arial" w:hAnsi="Arial" w:cs="Arial"/>
          <w:sz w:val="22"/>
          <w:szCs w:val="22"/>
        </w:rPr>
        <w:t xml:space="preserve">both </w:t>
      </w:r>
      <w:r>
        <w:rPr>
          <w:rFonts w:ascii="Arial" w:hAnsi="Arial" w:cs="Arial"/>
          <w:sz w:val="22"/>
          <w:szCs w:val="22"/>
        </w:rPr>
        <w:t xml:space="preserve">in Thailand </w:t>
      </w:r>
      <w:r w:rsidRPr="009B57BD">
        <w:rPr>
          <w:rFonts w:ascii="Arial" w:hAnsi="Arial" w:cs="Arial"/>
          <w:sz w:val="22"/>
          <w:szCs w:val="22"/>
        </w:rPr>
        <w:t xml:space="preserve">and overseas </w:t>
      </w:r>
      <w:r>
        <w:rPr>
          <w:rFonts w:ascii="Arial" w:hAnsi="Arial" w:cs="Arial"/>
          <w:sz w:val="22"/>
          <w:szCs w:val="22"/>
        </w:rPr>
        <w:t xml:space="preserve">and </w:t>
      </w:r>
      <w:r w:rsidRPr="009B57BD">
        <w:rPr>
          <w:rFonts w:ascii="Arial" w:hAnsi="Arial" w:cs="Arial"/>
          <w:sz w:val="22"/>
          <w:szCs w:val="22"/>
        </w:rPr>
        <w:t>sales</w:t>
      </w:r>
      <w:r>
        <w:rPr>
          <w:rFonts w:ascii="Arial" w:hAnsi="Arial" w:cs="Arial"/>
          <w:sz w:val="22"/>
          <w:szCs w:val="22"/>
        </w:rPr>
        <w:t xml:space="preserve"> are made </w:t>
      </w:r>
      <w:r w:rsidRPr="009B57BD">
        <w:rPr>
          <w:rFonts w:ascii="Arial" w:hAnsi="Arial" w:cs="Arial"/>
          <w:sz w:val="22"/>
          <w:szCs w:val="22"/>
        </w:rPr>
        <w:t xml:space="preserve">under various terms and conditions. Therefore, </w:t>
      </w:r>
      <w:r>
        <w:rPr>
          <w:rFonts w:ascii="Arial" w:hAnsi="Arial" w:cs="Arial"/>
          <w:sz w:val="22"/>
          <w:szCs w:val="22"/>
        </w:rPr>
        <w:t xml:space="preserve">I focused on the Company’s </w:t>
      </w:r>
      <w:r w:rsidRPr="009B57BD">
        <w:rPr>
          <w:rFonts w:ascii="Arial" w:hAnsi="Arial" w:cs="Arial"/>
          <w:sz w:val="22"/>
          <w:szCs w:val="22"/>
        </w:rPr>
        <w:t>recognition</w:t>
      </w:r>
      <w:r>
        <w:rPr>
          <w:rFonts w:ascii="Arial" w:hAnsi="Arial" w:cs="Arial"/>
          <w:sz w:val="22"/>
          <w:szCs w:val="22"/>
        </w:rPr>
        <w:t xml:space="preserve"> of sales revenue</w:t>
      </w:r>
      <w:r w:rsidR="001F4F2A" w:rsidRPr="009B57BD">
        <w:rPr>
          <w:rFonts w:ascii="Arial" w:hAnsi="Arial" w:cs="Arial"/>
          <w:sz w:val="22"/>
          <w:szCs w:val="22"/>
        </w:rPr>
        <w:t>.</w:t>
      </w:r>
    </w:p>
    <w:p w14:paraId="1F1CF93A" w14:textId="671E1274" w:rsidR="001F4F2A" w:rsidRPr="001F4F2A" w:rsidRDefault="00375172" w:rsidP="00F15AB0">
      <w:pPr>
        <w:pStyle w:val="BodyText"/>
        <w:spacing w:before="120" w:line="360" w:lineRule="exact"/>
        <w:ind w:right="-43"/>
        <w:rPr>
          <w:rFonts w:ascii="Arial" w:hAnsi="Arial" w:cs="Arial"/>
          <w:sz w:val="22"/>
          <w:szCs w:val="22"/>
        </w:rPr>
      </w:pPr>
      <w:r w:rsidRPr="002F700B">
        <w:rPr>
          <w:rFonts w:ascii="Arial" w:hAnsi="Arial" w:cs="Arial"/>
          <w:sz w:val="22"/>
          <w:szCs w:val="22"/>
        </w:rPr>
        <w:t xml:space="preserve">I </w:t>
      </w:r>
      <w:r>
        <w:rPr>
          <w:rFonts w:ascii="Arial" w:hAnsi="Arial" w:cs="Arial"/>
          <w:sz w:val="22"/>
          <w:szCs w:val="22"/>
        </w:rPr>
        <w:t>assessed and tested</w:t>
      </w:r>
      <w:r w:rsidRPr="002F700B">
        <w:rPr>
          <w:rFonts w:ascii="Arial" w:hAnsi="Arial" w:cs="Arial"/>
          <w:sz w:val="22"/>
          <w:szCs w:val="22"/>
        </w:rPr>
        <w:t xml:space="preserve"> the Company’s internal controls with respect to the revenue cycle by making enquiry of responsible executives, gaining an understanding of the controls and selecting representative samples to test the operation of the designed </w:t>
      </w:r>
      <w:r>
        <w:rPr>
          <w:rFonts w:ascii="Arial" w:hAnsi="Arial" w:cs="Arial"/>
          <w:sz w:val="22"/>
          <w:szCs w:val="22"/>
        </w:rPr>
        <w:t xml:space="preserve">key </w:t>
      </w:r>
      <w:r w:rsidRPr="002F700B">
        <w:rPr>
          <w:rFonts w:ascii="Arial" w:hAnsi="Arial" w:cs="Arial"/>
          <w:sz w:val="22"/>
          <w:szCs w:val="22"/>
        </w:rPr>
        <w:t>controls.</w:t>
      </w:r>
      <w:r w:rsidR="00CF2011">
        <w:rPr>
          <w:rFonts w:ascii="Arial" w:hAnsi="Arial" w:cstheme="minorBidi" w:hint="cs"/>
          <w:sz w:val="22"/>
          <w:szCs w:val="22"/>
          <w:cs/>
        </w:rPr>
        <w:t xml:space="preserve"> </w:t>
      </w:r>
      <w:r>
        <w:rPr>
          <w:rFonts w:ascii="Arial" w:hAnsi="Arial" w:cs="Arial"/>
          <w:sz w:val="22"/>
          <w:szCs w:val="22"/>
        </w:rPr>
        <w:t>I also examined</w:t>
      </w:r>
      <w:r w:rsidR="00CF2011">
        <w:rPr>
          <w:rFonts w:ascii="Arial" w:hAnsi="Arial" w:cs="Browallia New"/>
          <w:sz w:val="22"/>
          <w:szCs w:val="28"/>
        </w:rPr>
        <w:t xml:space="preserve">, </w:t>
      </w:r>
      <w:r w:rsidR="00CF2011">
        <w:rPr>
          <w:rFonts w:ascii="Arial" w:hAnsi="Arial" w:cs="Browallia New"/>
          <w:sz w:val="22"/>
          <w:szCs w:val="28"/>
        </w:rPr>
        <w:br/>
        <w:t>o</w:t>
      </w:r>
      <w:r w:rsidR="00CF2011" w:rsidRPr="002F700B">
        <w:rPr>
          <w:rFonts w:ascii="Arial" w:hAnsi="Arial" w:cs="Arial"/>
          <w:sz w:val="22"/>
          <w:szCs w:val="22"/>
        </w:rPr>
        <w:t>n a</w:t>
      </w:r>
      <w:r w:rsidR="00CF2011">
        <w:rPr>
          <w:rFonts w:ascii="Arial" w:hAnsi="Arial" w:cs="Arial"/>
          <w:sz w:val="22"/>
          <w:szCs w:val="22"/>
        </w:rPr>
        <w:t xml:space="preserve"> sampling basis,</w:t>
      </w:r>
      <w:r>
        <w:rPr>
          <w:rFonts w:ascii="Arial" w:hAnsi="Arial" w:cs="Arial"/>
          <w:sz w:val="22"/>
          <w:szCs w:val="22"/>
        </w:rPr>
        <w:t xml:space="preserve"> </w:t>
      </w:r>
      <w:r w:rsidRPr="002F700B">
        <w:rPr>
          <w:rFonts w:ascii="Arial" w:hAnsi="Arial" w:cs="Arial"/>
          <w:sz w:val="22"/>
          <w:szCs w:val="22"/>
        </w:rPr>
        <w:t>supporting documents for sales transaction</w:t>
      </w:r>
      <w:r>
        <w:rPr>
          <w:rFonts w:ascii="Arial" w:hAnsi="Arial" w:cs="Arial"/>
          <w:sz w:val="22"/>
          <w:szCs w:val="22"/>
        </w:rPr>
        <w:t xml:space="preserve">s </w:t>
      </w:r>
      <w:r w:rsidRPr="002F700B">
        <w:rPr>
          <w:rFonts w:ascii="Arial" w:hAnsi="Arial" w:cs="Arial"/>
          <w:sz w:val="22"/>
          <w:szCs w:val="22"/>
        </w:rPr>
        <w:t>occurring during the year and near the end of the accounting period</w:t>
      </w:r>
      <w:r>
        <w:rPr>
          <w:rFonts w:ascii="Arial" w:hAnsi="Arial" w:cs="Arial"/>
          <w:sz w:val="22"/>
          <w:szCs w:val="22"/>
        </w:rPr>
        <w:t>.</w:t>
      </w:r>
      <w:r w:rsidRPr="0084063D">
        <w:rPr>
          <w:rFonts w:ascii="Arial" w:hAnsi="Arial" w:cs="Arial"/>
          <w:sz w:val="22"/>
          <w:szCs w:val="22"/>
        </w:rPr>
        <w:t xml:space="preserve"> In addition, I reviewed credit notes that the Company issued after the period-end and performed analytical review procedures on sales accounts.</w:t>
      </w:r>
      <w:r w:rsidR="00114A37" w:rsidRPr="002F700B">
        <w:rPr>
          <w:rFonts w:ascii="Arial" w:hAnsi="Arial" w:cs="Arial"/>
          <w:sz w:val="22"/>
          <w:szCs w:val="22"/>
          <w:highlight w:val="yellow"/>
        </w:rPr>
        <w:t xml:space="preserve"> </w:t>
      </w:r>
    </w:p>
    <w:p w14:paraId="3591F68B" w14:textId="77777777" w:rsidR="001F4F2A" w:rsidRDefault="00D71D18" w:rsidP="008C6937">
      <w:pPr>
        <w:pStyle w:val="ps-000-normal"/>
        <w:spacing w:before="240" w:line="360" w:lineRule="exact"/>
        <w:rPr>
          <w:rFonts w:ascii="Arial" w:hAnsi="Arial" w:cs="Arial"/>
          <w:b/>
          <w:bCs/>
          <w:sz w:val="22"/>
          <w:szCs w:val="22"/>
        </w:rPr>
      </w:pPr>
      <w:r w:rsidRPr="001F4F2A">
        <w:rPr>
          <w:rFonts w:ascii="Arial" w:hAnsi="Arial" w:cs="Arial"/>
          <w:b/>
          <w:bCs/>
          <w:sz w:val="22"/>
          <w:szCs w:val="22"/>
        </w:rPr>
        <w:t>Other Information</w:t>
      </w:r>
    </w:p>
    <w:p w14:paraId="3BAC0F7C" w14:textId="5BECA01A" w:rsidR="001F4F2A" w:rsidRPr="001F4F2A" w:rsidRDefault="001F4F2A" w:rsidP="00F15AB0">
      <w:pPr>
        <w:pStyle w:val="ps-000-normal"/>
        <w:spacing w:before="120" w:line="360" w:lineRule="exact"/>
        <w:rPr>
          <w:rFonts w:ascii="Arial" w:hAnsi="Arial" w:cs="Arial"/>
          <w:b/>
          <w:bCs/>
          <w:sz w:val="22"/>
          <w:szCs w:val="22"/>
        </w:rPr>
      </w:pPr>
      <w:r w:rsidRPr="001F4F2A">
        <w:rPr>
          <w:rFonts w:ascii="Arial" w:hAnsi="Arial" w:cs="Arial"/>
          <w:color w:val="auto"/>
          <w:sz w:val="22"/>
          <w:szCs w:val="22"/>
        </w:rPr>
        <w:t>Management is responsible for the other information. The other information comprise</w:t>
      </w:r>
      <w:r w:rsidR="00250BFB">
        <w:rPr>
          <w:rFonts w:ascii="Arial" w:hAnsi="Arial" w:cs="Arial"/>
          <w:color w:val="auto"/>
          <w:sz w:val="22"/>
          <w:szCs w:val="22"/>
        </w:rPr>
        <w:t>s</w:t>
      </w:r>
      <w:r w:rsidRPr="001F4F2A">
        <w:rPr>
          <w:rFonts w:ascii="Arial" w:hAnsi="Arial" w:cs="Arial"/>
          <w:color w:val="auto"/>
          <w:sz w:val="22"/>
          <w:szCs w:val="22"/>
        </w:rPr>
        <w:t xml:space="preserve"> </w:t>
      </w:r>
      <w:r w:rsidR="00735CA9">
        <w:rPr>
          <w:rFonts w:ascii="Arial" w:hAnsi="Arial" w:cstheme="minorBidi" w:hint="cs"/>
          <w:color w:val="auto"/>
          <w:sz w:val="22"/>
          <w:szCs w:val="22"/>
          <w:cs/>
        </w:rPr>
        <w:t xml:space="preserve">                              </w:t>
      </w:r>
      <w:r w:rsidRPr="001F4F2A">
        <w:rPr>
          <w:rFonts w:ascii="Arial" w:hAnsi="Arial" w:cs="Arial"/>
          <w:color w:val="auto"/>
          <w:sz w:val="22"/>
          <w:szCs w:val="22"/>
        </w:rPr>
        <w:t xml:space="preserve">the information included in annual report of the </w:t>
      </w:r>
      <w:proofErr w:type="gramStart"/>
      <w:r w:rsidRPr="001F4F2A">
        <w:rPr>
          <w:rFonts w:ascii="Arial" w:hAnsi="Arial" w:cs="Arial"/>
          <w:color w:val="auto"/>
          <w:sz w:val="22"/>
          <w:szCs w:val="22"/>
        </w:rPr>
        <w:t>Company, but</w:t>
      </w:r>
      <w:proofErr w:type="gramEnd"/>
      <w:r w:rsidRPr="001F4F2A">
        <w:rPr>
          <w:rFonts w:ascii="Arial" w:hAnsi="Arial" w:cs="Arial"/>
          <w:color w:val="auto"/>
          <w:sz w:val="22"/>
          <w:szCs w:val="22"/>
        </w:rPr>
        <w:t xml:space="preserve"> does not include the financial statements and my auditor’s report thereon. The annual report of the Company is expected to be made available to me after the date of this auditor’s report.</w:t>
      </w:r>
    </w:p>
    <w:p w14:paraId="52DACB7B" w14:textId="77777777" w:rsidR="001F4F2A" w:rsidRPr="00C6051A" w:rsidRDefault="001F4F2A" w:rsidP="00F15AB0">
      <w:pPr>
        <w:pStyle w:val="BodyText"/>
        <w:spacing w:before="120" w:line="360" w:lineRule="exact"/>
        <w:ind w:right="-43"/>
        <w:rPr>
          <w:rFonts w:ascii="Arial" w:hAnsi="Arial" w:cs="Arial"/>
          <w:sz w:val="22"/>
          <w:szCs w:val="22"/>
        </w:rPr>
      </w:pPr>
      <w:r w:rsidRPr="00C6051A">
        <w:rPr>
          <w:rFonts w:ascii="Arial" w:hAnsi="Arial" w:cs="Arial"/>
          <w:sz w:val="22"/>
          <w:szCs w:val="22"/>
        </w:rPr>
        <w:t>My opinion on the financial statements does not cover the other information and I do not express any form of assurance conclusion thereon.</w:t>
      </w:r>
    </w:p>
    <w:p w14:paraId="2EBD19CE" w14:textId="77777777" w:rsidR="001F4F2A" w:rsidRPr="00C6051A" w:rsidRDefault="001F4F2A" w:rsidP="00F15AB0">
      <w:pPr>
        <w:pStyle w:val="BodyText"/>
        <w:spacing w:before="120" w:line="360" w:lineRule="exact"/>
        <w:ind w:right="-43"/>
        <w:rPr>
          <w:rFonts w:ascii="Arial" w:hAnsi="Arial" w:cs="Arial"/>
          <w:sz w:val="22"/>
          <w:szCs w:val="22"/>
        </w:rPr>
      </w:pPr>
      <w:r w:rsidRPr="00C6051A">
        <w:rPr>
          <w:rFonts w:ascii="Arial" w:hAnsi="Arial" w:cs="Arial"/>
          <w:sz w:val="22"/>
          <w:szCs w:val="22"/>
        </w:rPr>
        <w:t>In connection with my audit of the financial statements, my responsibility is to read the other information and, in doing so, consider whether the other information is materially inconsistent</w:t>
      </w:r>
      <w:r w:rsidR="00B421EC">
        <w:rPr>
          <w:rFonts w:ascii="Arial" w:hAnsi="Arial" w:cs="Arial"/>
          <w:sz w:val="22"/>
          <w:szCs w:val="22"/>
        </w:rPr>
        <w:br/>
      </w:r>
      <w:r w:rsidRPr="00C6051A">
        <w:rPr>
          <w:rFonts w:ascii="Arial" w:hAnsi="Arial" w:cs="Arial"/>
          <w:sz w:val="22"/>
          <w:szCs w:val="22"/>
        </w:rPr>
        <w:t>with the financial statements or my knowledge obtained in the audit or otherwise appears to be materially misstated.</w:t>
      </w:r>
    </w:p>
    <w:p w14:paraId="2793D1CC" w14:textId="77777777" w:rsidR="001F4F2A" w:rsidRDefault="001F4F2A" w:rsidP="00F15AB0">
      <w:pPr>
        <w:pStyle w:val="BodyText"/>
        <w:spacing w:before="120" w:line="360" w:lineRule="exact"/>
        <w:ind w:right="-43"/>
        <w:rPr>
          <w:rFonts w:ascii="Arial" w:hAnsi="Arial" w:cs="Arial"/>
          <w:sz w:val="22"/>
          <w:szCs w:val="22"/>
        </w:rPr>
      </w:pPr>
      <w:r w:rsidRPr="00C6051A">
        <w:rPr>
          <w:rFonts w:ascii="Arial" w:hAnsi="Arial" w:cs="Arial"/>
          <w:sz w:val="22"/>
          <w:szCs w:val="22"/>
        </w:rPr>
        <w:t>When I read the annual report of the Company, if I conclude that there is a material misstatement therein, I am required to communicate the matter to those</w:t>
      </w:r>
      <w:r>
        <w:rPr>
          <w:rFonts w:ascii="Arial" w:hAnsi="Arial" w:cs="Arial"/>
          <w:sz w:val="22"/>
          <w:szCs w:val="22"/>
        </w:rPr>
        <w:t xml:space="preserve"> charged with governance for </w:t>
      </w:r>
      <w:r w:rsidRPr="00CB5E51">
        <w:rPr>
          <w:rFonts w:ascii="Arial" w:hAnsi="Arial" w:cs="Arial"/>
          <w:sz w:val="22"/>
          <w:szCs w:val="22"/>
        </w:rPr>
        <w:t>correction</w:t>
      </w:r>
      <w:r>
        <w:rPr>
          <w:rFonts w:ascii="Arial" w:hAnsi="Arial" w:cs="Arial"/>
          <w:sz w:val="22"/>
          <w:szCs w:val="22"/>
        </w:rPr>
        <w:t xml:space="preserve"> of the misstatement</w:t>
      </w:r>
      <w:r w:rsidRPr="00CB5E51">
        <w:rPr>
          <w:rFonts w:ascii="Arial" w:hAnsi="Arial" w:cs="Arial"/>
          <w:sz w:val="22"/>
          <w:szCs w:val="22"/>
        </w:rPr>
        <w:t>.</w:t>
      </w:r>
    </w:p>
    <w:p w14:paraId="6CE45067" w14:textId="77777777" w:rsidR="00D71D18" w:rsidRPr="00F80F6B" w:rsidRDefault="00D71D18" w:rsidP="00F15AB0">
      <w:pPr>
        <w:pStyle w:val="ps-000-normal"/>
        <w:spacing w:before="120" w:line="360" w:lineRule="exact"/>
        <w:rPr>
          <w:rFonts w:ascii="Arial" w:hAnsi="Arial" w:cs="Arial"/>
          <w:b/>
          <w:bCs/>
          <w:sz w:val="22"/>
          <w:szCs w:val="22"/>
        </w:rPr>
      </w:pPr>
      <w:bookmarkStart w:id="1" w:name="36765552"/>
      <w:bookmarkEnd w:id="1"/>
      <w:r w:rsidRPr="00F80F6B">
        <w:rPr>
          <w:rFonts w:ascii="Arial" w:hAnsi="Arial" w:cs="Arial"/>
          <w:b/>
          <w:bCs/>
          <w:sz w:val="22"/>
          <w:szCs w:val="22"/>
        </w:rPr>
        <w:lastRenderedPageBreak/>
        <w:t>Responsibilities of Management and Those Charged with Governance for the Financial Statements</w:t>
      </w:r>
    </w:p>
    <w:p w14:paraId="0DED82B2"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 xml:space="preserve">Management is responsible for the preparation and </w:t>
      </w:r>
      <w:r w:rsidRPr="001F4F2A">
        <w:rPr>
          <w:rFonts w:ascii="Arial" w:hAnsi="Arial" w:cs="Arial"/>
          <w:sz w:val="22"/>
          <w:szCs w:val="22"/>
        </w:rPr>
        <w:t>fair</w:t>
      </w:r>
      <w:r>
        <w:rPr>
          <w:rFonts w:ascii="Arial" w:hAnsi="Arial" w:cs="Arial"/>
          <w:sz w:val="22"/>
          <w:szCs w:val="22"/>
        </w:rPr>
        <w:t xml:space="preserve"> presentation of the financial statements</w:t>
      </w:r>
      <w:r w:rsidR="00B421EC">
        <w:rPr>
          <w:rFonts w:ascii="Arial" w:hAnsi="Arial" w:cs="Arial"/>
          <w:sz w:val="22"/>
          <w:szCs w:val="22"/>
        </w:rPr>
        <w:br/>
      </w:r>
      <w:r>
        <w:rPr>
          <w:rFonts w:ascii="Arial" w:hAnsi="Arial" w:cs="Arial"/>
          <w:sz w:val="22"/>
          <w:szCs w:val="22"/>
        </w:rPr>
        <w:t xml:space="preserve">in accordance with </w:t>
      </w:r>
      <w:r w:rsidRPr="00F6524C">
        <w:rPr>
          <w:rFonts w:ascii="Arial" w:hAnsi="Arial" w:cs="Arial"/>
          <w:sz w:val="22"/>
          <w:szCs w:val="22"/>
        </w:rPr>
        <w:t>Thai Financial Reporting Standards</w:t>
      </w:r>
      <w:r>
        <w:rPr>
          <w:rFonts w:ascii="Arial" w:hAnsi="Arial" w:cs="Arial"/>
          <w:sz w:val="22"/>
          <w:szCs w:val="22"/>
        </w:rPr>
        <w:t>, and for such internal control</w:t>
      </w:r>
      <w:r w:rsidR="00B421EC">
        <w:rPr>
          <w:rFonts w:ascii="Arial" w:hAnsi="Arial" w:cs="Arial"/>
          <w:sz w:val="22"/>
          <w:szCs w:val="22"/>
        </w:rPr>
        <w:br/>
      </w:r>
      <w:r>
        <w:rPr>
          <w:rFonts w:ascii="Arial" w:hAnsi="Arial" w:cs="Arial"/>
          <w:sz w:val="22"/>
          <w:szCs w:val="22"/>
        </w:rPr>
        <w:t>as management determines is necessary to enable the preparation of financial statements</w:t>
      </w:r>
      <w:r w:rsidR="00B421EC">
        <w:rPr>
          <w:rFonts w:ascii="Arial" w:hAnsi="Arial" w:cs="Arial"/>
          <w:sz w:val="22"/>
          <w:szCs w:val="22"/>
        </w:rPr>
        <w:br/>
      </w:r>
      <w:r>
        <w:rPr>
          <w:rFonts w:ascii="Arial" w:hAnsi="Arial" w:cs="Arial"/>
          <w:sz w:val="22"/>
          <w:szCs w:val="22"/>
        </w:rPr>
        <w:t>that are free from material misstatement, whether due to fraud or error.</w:t>
      </w:r>
    </w:p>
    <w:p w14:paraId="6BBBA321"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In preparing the financial statements, management is responsible for assessing the Company’s ability to continue as a going concern, disclosing, as applicable, matters related to going concern and using the going concern basis of accounting unless management either intends to liquidate the Company or to cease operations, or has no realistic alternative but to do so.</w:t>
      </w:r>
    </w:p>
    <w:p w14:paraId="186E193C" w14:textId="77777777" w:rsidR="00C33600" w:rsidRPr="00F80F6B"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Those charged with governance are responsible for overseeing the Company’s financial reporting process.</w:t>
      </w:r>
    </w:p>
    <w:p w14:paraId="52CACA2B" w14:textId="77777777" w:rsidR="00D71D18" w:rsidRPr="00F80F6B" w:rsidRDefault="00D71D18" w:rsidP="008C6937">
      <w:pPr>
        <w:pStyle w:val="ps-000-normal"/>
        <w:spacing w:before="240" w:line="360" w:lineRule="exact"/>
        <w:rPr>
          <w:rFonts w:ascii="Arial" w:hAnsi="Arial" w:cs="Arial"/>
          <w:b/>
          <w:bCs/>
          <w:sz w:val="22"/>
          <w:szCs w:val="22"/>
        </w:rPr>
      </w:pPr>
      <w:r w:rsidRPr="00F80F6B">
        <w:rPr>
          <w:rFonts w:ascii="Arial" w:hAnsi="Arial" w:cs="Arial"/>
          <w:b/>
          <w:bCs/>
          <w:sz w:val="22"/>
          <w:szCs w:val="22"/>
        </w:rPr>
        <w:t>Auditor’s Responsibilities for the Audit of the Financial Statements</w:t>
      </w:r>
    </w:p>
    <w:p w14:paraId="48BAB660" w14:textId="43D23D47" w:rsidR="001F4F2A" w:rsidRP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My objectives are to obtain reasonable assurance about whether the financial statements</w:t>
      </w:r>
      <w:r w:rsidR="00B421EC">
        <w:rPr>
          <w:rFonts w:ascii="Arial" w:hAnsi="Arial" w:cs="Arial"/>
          <w:sz w:val="22"/>
          <w:szCs w:val="22"/>
        </w:rPr>
        <w:br/>
      </w:r>
      <w:proofErr w:type="gramStart"/>
      <w:r>
        <w:rPr>
          <w:rFonts w:ascii="Arial" w:hAnsi="Arial" w:cs="Arial"/>
          <w:sz w:val="22"/>
          <w:szCs w:val="22"/>
        </w:rPr>
        <w:t>as</w:t>
      </w:r>
      <w:r w:rsidR="00735CA9">
        <w:rPr>
          <w:rFonts w:ascii="Arial" w:hAnsi="Arial" w:cstheme="minorBidi" w:hint="cs"/>
          <w:sz w:val="22"/>
          <w:szCs w:val="22"/>
          <w:cs/>
        </w:rPr>
        <w:t xml:space="preserve"> </w:t>
      </w:r>
      <w:r>
        <w:rPr>
          <w:rFonts w:ascii="Arial" w:hAnsi="Arial" w:cs="Arial"/>
          <w:sz w:val="22"/>
          <w:szCs w:val="22"/>
        </w:rPr>
        <w:t>a whole are</w:t>
      </w:r>
      <w:proofErr w:type="gramEnd"/>
      <w:r>
        <w:rPr>
          <w:rFonts w:ascii="Arial" w:hAnsi="Arial" w:cs="Arial"/>
          <w:sz w:val="22"/>
          <w:szCs w:val="22"/>
        </w:rPr>
        <w:t xml:space="preserve"> free from material misstatement, whether due to fraud or error, and to issue </w:t>
      </w:r>
      <w:r w:rsidR="00735CA9">
        <w:rPr>
          <w:rFonts w:ascii="Arial" w:hAnsi="Arial" w:cstheme="minorBidi" w:hint="cs"/>
          <w:sz w:val="22"/>
          <w:szCs w:val="22"/>
          <w:cs/>
        </w:rPr>
        <w:t xml:space="preserve">                            </w:t>
      </w:r>
      <w:r>
        <w:rPr>
          <w:rFonts w:ascii="Arial" w:hAnsi="Arial" w:cs="Arial"/>
          <w:sz w:val="22"/>
          <w:szCs w:val="22"/>
        </w:rPr>
        <w:t xml:space="preserve">an auditor’s report that includes my opinion. Reasonable assurance is a high level of </w:t>
      </w:r>
      <w:proofErr w:type="gramStart"/>
      <w:r>
        <w:rPr>
          <w:rFonts w:ascii="Arial" w:hAnsi="Arial" w:cs="Arial"/>
          <w:sz w:val="22"/>
          <w:szCs w:val="22"/>
        </w:rPr>
        <w:t>assurance,</w:t>
      </w:r>
      <w:r w:rsidR="00BE4CDF">
        <w:rPr>
          <w:rFonts w:ascii="Arial" w:hAnsi="Arial" w:cs="Arial"/>
          <w:sz w:val="22"/>
          <w:szCs w:val="22"/>
        </w:rPr>
        <w:t xml:space="preserve"> </w:t>
      </w:r>
      <w:r>
        <w:rPr>
          <w:rFonts w:ascii="Arial" w:hAnsi="Arial" w:cs="Arial"/>
          <w:sz w:val="22"/>
          <w:szCs w:val="22"/>
        </w:rPr>
        <w:t>but</w:t>
      </w:r>
      <w:proofErr w:type="gramEnd"/>
      <w:r>
        <w:rPr>
          <w:rFonts w:ascii="Arial" w:hAnsi="Arial" w:cs="Arial"/>
          <w:sz w:val="22"/>
          <w:szCs w:val="22"/>
        </w:rPr>
        <w:t xml:space="preserve"> is not a guarantee that an audit conducted in accordance with Thai Standards on Auditing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Pr>
          <w:rFonts w:ascii="Arial" w:hAnsi="Arial" w:cs="Arial"/>
          <w:sz w:val="22"/>
          <w:szCs w:val="22"/>
        </w:rPr>
        <w:t>on the basis of</w:t>
      </w:r>
      <w:proofErr w:type="gramEnd"/>
      <w:r>
        <w:rPr>
          <w:rFonts w:ascii="Arial" w:hAnsi="Arial" w:cs="Arial"/>
          <w:sz w:val="22"/>
          <w:szCs w:val="22"/>
        </w:rPr>
        <w:t xml:space="preserve"> these financial statements. </w:t>
      </w:r>
    </w:p>
    <w:p w14:paraId="3DF36A26"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As part of an audit in accordance with Thai Standards on Auditing, I exercise professional judgement and maintain professional skepticism throughout the audit. I also:</w:t>
      </w:r>
    </w:p>
    <w:p w14:paraId="3E3C1583" w14:textId="77777777" w:rsidR="001F4F2A" w:rsidRDefault="001F4F2A" w:rsidP="00F15AB0">
      <w:pPr>
        <w:pStyle w:val="ps-000-normal"/>
        <w:numPr>
          <w:ilvl w:val="0"/>
          <w:numId w:val="23"/>
        </w:numPr>
        <w:spacing w:before="120" w:line="360" w:lineRule="exact"/>
        <w:rPr>
          <w:rFonts w:ascii="Arial" w:hAnsi="Arial" w:cs="Arial"/>
          <w:sz w:val="22"/>
          <w:szCs w:val="22"/>
        </w:rPr>
      </w:pPr>
      <w:r w:rsidRPr="00622F4E">
        <w:rPr>
          <w:rFonts w:ascii="Arial" w:hAnsi="Arial" w:cs="Arial"/>
          <w:sz w:val="22"/>
          <w:szCs w:val="22"/>
        </w:rPr>
        <w:t>Iden</w:t>
      </w:r>
      <w:r>
        <w:rPr>
          <w:rFonts w:ascii="Arial" w:hAnsi="Arial" w:cs="Arial"/>
          <w:sz w:val="22"/>
          <w:szCs w:val="22"/>
        </w:rPr>
        <w:t xml:space="preserve">tify and assess the risks of material misstatement of the financial statements, whether due to fraud or error, design and perform audit procedures responsive to those risks, and obtain audit evidence that is sufficient and appropriate to provide a basis for my opinion. The risk of not detecting a material misstatement resulting from fraud is higher than for one resulting from error, as fraud may involve collusion, forgery, intentional omissions, misrepresentations, or the override of internal control. </w:t>
      </w:r>
    </w:p>
    <w:p w14:paraId="22121709" w14:textId="77777777" w:rsidR="00762217" w:rsidRDefault="001F4F2A" w:rsidP="00F15AB0">
      <w:pPr>
        <w:pStyle w:val="ps-000-normal"/>
        <w:numPr>
          <w:ilvl w:val="0"/>
          <w:numId w:val="23"/>
        </w:numPr>
        <w:spacing w:before="120" w:line="360" w:lineRule="exact"/>
        <w:rPr>
          <w:rFonts w:ascii="Arial" w:hAnsi="Arial" w:cs="Arial"/>
          <w:sz w:val="22"/>
          <w:szCs w:val="22"/>
        </w:rPr>
      </w:pPr>
      <w:r w:rsidRPr="00762217">
        <w:rPr>
          <w:rFonts w:ascii="Arial" w:hAnsi="Arial" w:cs="Arial"/>
          <w:sz w:val="22"/>
          <w:szCs w:val="22"/>
        </w:rPr>
        <w:t xml:space="preserve">Obtain an understanding of internal control relevant to the audit </w:t>
      </w:r>
      <w:proofErr w:type="gramStart"/>
      <w:r w:rsidRPr="00762217">
        <w:rPr>
          <w:rFonts w:ascii="Arial" w:hAnsi="Arial" w:cs="Arial"/>
          <w:sz w:val="22"/>
          <w:szCs w:val="22"/>
        </w:rPr>
        <w:t>in order to</w:t>
      </w:r>
      <w:proofErr w:type="gramEnd"/>
      <w:r w:rsidRPr="00762217">
        <w:rPr>
          <w:rFonts w:ascii="Arial" w:hAnsi="Arial" w:cs="Arial"/>
          <w:sz w:val="22"/>
          <w:szCs w:val="22"/>
        </w:rPr>
        <w:t xml:space="preserve"> design audit procedures that are appropriate in the circumstances, but not for the purpose of expressing an opinion on the effectiveness of the Company’s internal control.</w:t>
      </w:r>
    </w:p>
    <w:p w14:paraId="2B0A82F2" w14:textId="77777777" w:rsidR="001F4F2A" w:rsidRPr="00762217" w:rsidRDefault="001F4F2A" w:rsidP="00F15AB0">
      <w:pPr>
        <w:pStyle w:val="ps-000-normal"/>
        <w:numPr>
          <w:ilvl w:val="0"/>
          <w:numId w:val="23"/>
        </w:numPr>
        <w:spacing w:before="120" w:line="360" w:lineRule="exact"/>
        <w:rPr>
          <w:rFonts w:ascii="Arial" w:hAnsi="Arial" w:cs="Arial"/>
          <w:sz w:val="22"/>
          <w:szCs w:val="22"/>
        </w:rPr>
      </w:pPr>
      <w:r w:rsidRPr="00762217">
        <w:rPr>
          <w:rFonts w:ascii="Arial" w:hAnsi="Arial" w:cs="Arial"/>
          <w:sz w:val="22"/>
          <w:szCs w:val="22"/>
        </w:rPr>
        <w:t>Evaluate the appropriateness of accounting policies used and the reasonableness of accounting estimates and related disclosures made by management.</w:t>
      </w:r>
    </w:p>
    <w:p w14:paraId="4D4E4D1D" w14:textId="77777777" w:rsidR="001F4F2A" w:rsidRDefault="001F4F2A" w:rsidP="00F15AB0">
      <w:pPr>
        <w:pStyle w:val="ps-000-normal"/>
        <w:numPr>
          <w:ilvl w:val="0"/>
          <w:numId w:val="23"/>
        </w:numPr>
        <w:spacing w:before="120" w:line="360" w:lineRule="exact"/>
        <w:rPr>
          <w:rFonts w:ascii="Arial" w:hAnsi="Arial" w:cs="Arial"/>
          <w:sz w:val="22"/>
          <w:szCs w:val="22"/>
        </w:rPr>
      </w:pPr>
      <w:r>
        <w:rPr>
          <w:rFonts w:ascii="Arial" w:hAnsi="Arial" w:cs="Arial"/>
          <w:sz w:val="22"/>
          <w:szCs w:val="22"/>
        </w:rPr>
        <w:lastRenderedPageBreak/>
        <w:t>Conclude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I conclude that a material uncertainty exists,</w:t>
      </w:r>
      <w:r w:rsidR="00B421EC">
        <w:rPr>
          <w:rFonts w:ascii="Arial" w:hAnsi="Arial" w:cs="Arial"/>
          <w:sz w:val="22"/>
          <w:szCs w:val="22"/>
        </w:rPr>
        <w:br/>
      </w:r>
      <w:r>
        <w:rPr>
          <w:rFonts w:ascii="Arial" w:hAnsi="Arial" w:cs="Arial"/>
          <w:sz w:val="22"/>
          <w:szCs w:val="22"/>
        </w:rPr>
        <w:t>I am required to draw attention in my auditor’s report to the related disclosures</w:t>
      </w:r>
      <w:r w:rsidR="00B421EC">
        <w:rPr>
          <w:rFonts w:ascii="Arial" w:hAnsi="Arial" w:cs="Arial"/>
          <w:sz w:val="22"/>
          <w:szCs w:val="22"/>
        </w:rPr>
        <w:br/>
      </w:r>
      <w:r>
        <w:rPr>
          <w:rFonts w:ascii="Arial" w:hAnsi="Arial" w:cs="Arial"/>
          <w:sz w:val="22"/>
          <w:szCs w:val="22"/>
        </w:rPr>
        <w:t xml:space="preserve">in the financial statements or, if such disclosures are inadequate, to modify my opinion. </w:t>
      </w:r>
      <w:r w:rsidRPr="00B421EC">
        <w:rPr>
          <w:rFonts w:ascii="Arial" w:hAnsi="Arial" w:cs="Arial"/>
          <w:spacing w:val="-6"/>
          <w:sz w:val="22"/>
          <w:szCs w:val="22"/>
        </w:rPr>
        <w:t>My conclusions are based on the audit evidence obtained up to the date of my auditor’s report.</w:t>
      </w:r>
      <w:r>
        <w:rPr>
          <w:rFonts w:ascii="Arial" w:hAnsi="Arial" w:cs="Arial"/>
          <w:sz w:val="22"/>
          <w:szCs w:val="22"/>
        </w:rPr>
        <w:t xml:space="preserve"> However, future events or conditions may cause the Company to cease to continue</w:t>
      </w:r>
      <w:r w:rsidR="00B421EC">
        <w:rPr>
          <w:rFonts w:ascii="Arial" w:hAnsi="Arial" w:cs="Arial"/>
          <w:sz w:val="22"/>
          <w:szCs w:val="22"/>
        </w:rPr>
        <w:br/>
      </w:r>
      <w:r>
        <w:rPr>
          <w:rFonts w:ascii="Arial" w:hAnsi="Arial" w:cs="Arial"/>
          <w:sz w:val="22"/>
          <w:szCs w:val="22"/>
        </w:rPr>
        <w:t>as a going concern.</w:t>
      </w:r>
    </w:p>
    <w:p w14:paraId="4FF12B26" w14:textId="77777777" w:rsidR="001F4F2A" w:rsidRDefault="001F4F2A" w:rsidP="00F15AB0">
      <w:pPr>
        <w:pStyle w:val="ps-000-normal"/>
        <w:numPr>
          <w:ilvl w:val="0"/>
          <w:numId w:val="23"/>
        </w:numPr>
        <w:spacing w:before="120" w:line="360" w:lineRule="exact"/>
        <w:rPr>
          <w:rFonts w:ascii="Arial" w:hAnsi="Arial" w:cs="Arial"/>
          <w:sz w:val="22"/>
          <w:szCs w:val="22"/>
        </w:rPr>
      </w:pPr>
      <w:r>
        <w:rPr>
          <w:rFonts w:ascii="Arial" w:hAnsi="Arial" w:cs="Arial"/>
          <w:sz w:val="22"/>
          <w:szCs w:val="22"/>
        </w:rPr>
        <w:t>Evaluate the overall presentation, structure and content of the financial statements, including the disclosures, and whether the financial statements represent the underlying transactions and events in a manner that achieves fair presentation.</w:t>
      </w:r>
    </w:p>
    <w:p w14:paraId="721133EF"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I communicate with those charged with governance regarding, among other matters, the planned scope and timing of the audit and significant audit findings, including any significant deficiencies</w:t>
      </w:r>
      <w:r w:rsidR="00B421EC">
        <w:rPr>
          <w:rFonts w:ascii="Arial" w:hAnsi="Arial" w:cs="Arial"/>
          <w:sz w:val="22"/>
          <w:szCs w:val="22"/>
        </w:rPr>
        <w:br/>
      </w:r>
      <w:r>
        <w:rPr>
          <w:rFonts w:ascii="Arial" w:hAnsi="Arial" w:cs="Arial"/>
          <w:sz w:val="22"/>
          <w:szCs w:val="22"/>
        </w:rPr>
        <w:t>in internal control that I identify during my audit.</w:t>
      </w:r>
    </w:p>
    <w:p w14:paraId="19023D94" w14:textId="77777777" w:rsidR="001F4F2A" w:rsidRDefault="001F4F2A" w:rsidP="00F15AB0">
      <w:pPr>
        <w:pStyle w:val="BodyText"/>
        <w:spacing w:before="120" w:line="360" w:lineRule="exact"/>
        <w:ind w:right="-43"/>
        <w:rPr>
          <w:rFonts w:ascii="Arial" w:hAnsi="Arial" w:cs="Arial"/>
          <w:sz w:val="22"/>
          <w:szCs w:val="22"/>
        </w:rPr>
      </w:pPr>
      <w:r>
        <w:rPr>
          <w:rFonts w:ascii="Arial" w:hAnsi="Arial" w:cs="Arial"/>
          <w:sz w:val="22"/>
          <w:szCs w:val="22"/>
        </w:rPr>
        <w:t>I also provide those charged with governance with a statement that I have complied with relevant ethical requirements regarding independence, and to communicate with them all relationships and other matters that may reasonably be thought to bear on my independence, and where applicable, related safeguards.</w:t>
      </w:r>
    </w:p>
    <w:p w14:paraId="06012405" w14:textId="39619823" w:rsidR="00D71D18" w:rsidRPr="00F80F6B" w:rsidRDefault="001F4F2A" w:rsidP="00F15AB0">
      <w:pPr>
        <w:pStyle w:val="BodyText"/>
        <w:spacing w:before="120" w:line="360" w:lineRule="exact"/>
        <w:ind w:right="-43"/>
        <w:rPr>
          <w:rFonts w:ascii="Arial" w:hAnsi="Arial" w:cs="Arial"/>
          <w:sz w:val="22"/>
          <w:szCs w:val="22"/>
        </w:rPr>
      </w:pPr>
      <w:r w:rsidRPr="001F4F2A">
        <w:rPr>
          <w:rFonts w:ascii="Arial" w:hAnsi="Arial" w:cs="Arial"/>
          <w:sz w:val="22"/>
          <w:szCs w:val="22"/>
        </w:rPr>
        <w:t xml:space="preserve">From the matters communicated with those charged with governance, I determine those matters that </w:t>
      </w:r>
      <w:r w:rsidR="00F95761">
        <w:rPr>
          <w:rFonts w:ascii="Arial" w:hAnsi="Arial" w:cs="Arial"/>
          <w:sz w:val="22"/>
          <w:szCs w:val="22"/>
        </w:rPr>
        <w:t>were</w:t>
      </w:r>
      <w:r w:rsidRPr="001F4F2A">
        <w:rPr>
          <w:rFonts w:ascii="Arial" w:hAnsi="Arial" w:cs="Arial"/>
          <w:sz w:val="22"/>
          <w:szCs w:val="22"/>
        </w:rPr>
        <w:t xml:space="preserve"> of most significance in the audit of the financial statements of the current period and</w:t>
      </w:r>
      <w:r w:rsidR="00B421EC">
        <w:rPr>
          <w:rFonts w:ascii="Arial" w:hAnsi="Arial" w:cs="Arial"/>
          <w:sz w:val="22"/>
          <w:szCs w:val="22"/>
        </w:rPr>
        <w:br/>
      </w:r>
      <w:r w:rsidR="00360139">
        <w:rPr>
          <w:rFonts w:ascii="Arial" w:hAnsi="Arial" w:cs="Arial"/>
          <w:sz w:val="22"/>
          <w:szCs w:val="22"/>
        </w:rPr>
        <w:t>is</w:t>
      </w:r>
      <w:r w:rsidRPr="001F4F2A">
        <w:rPr>
          <w:rFonts w:ascii="Arial" w:hAnsi="Arial" w:cs="Arial"/>
          <w:sz w:val="22"/>
          <w:szCs w:val="22"/>
        </w:rPr>
        <w:t xml:space="preserve"> therefore the key audit matter. I describe these matters in my auditor’s report unless law or regulation precludes public disclosure about the matter or when, in extremely rare circumstances, I determine that a matter should not be communicated in my report because the adverse</w:t>
      </w:r>
      <w:r>
        <w:rPr>
          <w:rFonts w:ascii="Arial" w:hAnsi="Arial" w:cs="Arial"/>
          <w:sz w:val="22"/>
          <w:szCs w:val="22"/>
        </w:rPr>
        <w:t xml:space="preserve"> consequences of doing so would reasonably be expected to outweigh the public interest benefits of such communication.</w:t>
      </w:r>
    </w:p>
    <w:p w14:paraId="74CF91B4" w14:textId="77777777" w:rsidR="00804079" w:rsidRDefault="002A47BB" w:rsidP="00F15AB0">
      <w:pPr>
        <w:pStyle w:val="BodyText"/>
        <w:spacing w:before="120" w:line="360" w:lineRule="exact"/>
        <w:ind w:right="-43"/>
        <w:rPr>
          <w:rFonts w:ascii="Arial" w:hAnsi="Arial" w:cs="Arial"/>
          <w:sz w:val="22"/>
          <w:szCs w:val="22"/>
        </w:rPr>
      </w:pPr>
      <w:r>
        <w:rPr>
          <w:rFonts w:ascii="Arial" w:hAnsi="Arial" w:cs="Arial"/>
          <w:sz w:val="22"/>
          <w:szCs w:val="22"/>
        </w:rPr>
        <w:t>I am responsible for</w:t>
      </w:r>
      <w:r w:rsidR="00804079" w:rsidRPr="00F80F6B">
        <w:rPr>
          <w:rFonts w:ascii="Arial" w:hAnsi="Arial" w:cs="Arial"/>
          <w:sz w:val="22"/>
          <w:szCs w:val="22"/>
        </w:rPr>
        <w:t xml:space="preserve"> the audit resulting in this independent au</w:t>
      </w:r>
      <w:r w:rsidR="00804079">
        <w:rPr>
          <w:rFonts w:ascii="Arial" w:hAnsi="Arial" w:cs="Arial"/>
          <w:sz w:val="22"/>
          <w:szCs w:val="22"/>
        </w:rPr>
        <w:t>ditor’s report</w:t>
      </w:r>
      <w:r w:rsidR="00A22EDA">
        <w:rPr>
          <w:rFonts w:ascii="Arial" w:hAnsi="Arial" w:cs="Arial"/>
          <w:sz w:val="22"/>
          <w:szCs w:val="22"/>
        </w:rPr>
        <w:t>.</w:t>
      </w:r>
    </w:p>
    <w:p w14:paraId="5A15A7F1" w14:textId="70F926D5" w:rsidR="00804079" w:rsidRPr="00102736" w:rsidRDefault="00B83A30" w:rsidP="00F15AB0">
      <w:pPr>
        <w:tabs>
          <w:tab w:val="left" w:pos="720"/>
          <w:tab w:val="center" w:pos="6300"/>
        </w:tabs>
        <w:spacing w:before="1440" w:line="360" w:lineRule="exact"/>
        <w:rPr>
          <w:rFonts w:ascii="Arial" w:hAnsi="Arial" w:cs="Cordia New"/>
          <w:spacing w:val="-3"/>
          <w:sz w:val="22"/>
          <w:szCs w:val="22"/>
        </w:rPr>
      </w:pPr>
      <w:r>
        <w:rPr>
          <w:rFonts w:ascii="Arial" w:hAnsi="Arial" w:cs="Cordia New"/>
          <w:spacing w:val="-3"/>
          <w:sz w:val="22"/>
          <w:szCs w:val="22"/>
        </w:rPr>
        <w:t>Preecha Arunnara</w:t>
      </w:r>
    </w:p>
    <w:p w14:paraId="0BD8A4A4" w14:textId="39FC144D" w:rsidR="00804079" w:rsidRPr="00102736" w:rsidRDefault="00804079" w:rsidP="00F15AB0">
      <w:pPr>
        <w:tabs>
          <w:tab w:val="left" w:pos="720"/>
          <w:tab w:val="center" w:pos="6300"/>
        </w:tabs>
        <w:spacing w:line="360" w:lineRule="exact"/>
        <w:rPr>
          <w:rFonts w:ascii="Arial" w:hAnsi="Arial" w:cs="Cordia New"/>
          <w:spacing w:val="-3"/>
          <w:sz w:val="22"/>
          <w:szCs w:val="22"/>
        </w:rPr>
      </w:pPr>
      <w:r w:rsidRPr="00102736">
        <w:rPr>
          <w:rFonts w:ascii="Arial" w:hAnsi="Arial" w:cs="Arial"/>
          <w:spacing w:val="-3"/>
          <w:sz w:val="22"/>
          <w:szCs w:val="22"/>
        </w:rPr>
        <w:t>Certified Public Accountant (Thailand) No.</w:t>
      </w:r>
      <w:r w:rsidRPr="00102736">
        <w:rPr>
          <w:rFonts w:ascii="Arial" w:hAnsi="Arial" w:cs="Cordia New"/>
          <w:spacing w:val="-3"/>
          <w:sz w:val="22"/>
          <w:szCs w:val="22"/>
        </w:rPr>
        <w:t xml:space="preserve"> </w:t>
      </w:r>
      <w:r w:rsidR="00633D80">
        <w:rPr>
          <w:rFonts w:ascii="Arial" w:hAnsi="Arial" w:cs="Cordia New"/>
          <w:spacing w:val="-3"/>
          <w:sz w:val="22"/>
          <w:szCs w:val="22"/>
        </w:rPr>
        <w:t>5</w:t>
      </w:r>
      <w:r w:rsidR="00B83A30">
        <w:rPr>
          <w:rFonts w:ascii="Arial" w:hAnsi="Arial" w:cs="Cordia New"/>
          <w:spacing w:val="-3"/>
          <w:sz w:val="22"/>
          <w:szCs w:val="22"/>
        </w:rPr>
        <w:t>800</w:t>
      </w:r>
    </w:p>
    <w:p w14:paraId="1130E420" w14:textId="77777777" w:rsidR="00804079" w:rsidRPr="00102736" w:rsidRDefault="00804079" w:rsidP="00F15AB0">
      <w:pPr>
        <w:spacing w:line="360" w:lineRule="exact"/>
        <w:rPr>
          <w:rFonts w:ascii="Arial" w:hAnsi="Arial" w:cs="Arial"/>
          <w:spacing w:val="-3"/>
          <w:sz w:val="22"/>
          <w:szCs w:val="22"/>
        </w:rPr>
      </w:pPr>
    </w:p>
    <w:p w14:paraId="1BAC4A1D" w14:textId="77777777" w:rsidR="00804079" w:rsidRPr="00102736" w:rsidRDefault="00804079" w:rsidP="00F15AB0">
      <w:pPr>
        <w:tabs>
          <w:tab w:val="left" w:pos="2160"/>
          <w:tab w:val="right" w:pos="7200"/>
          <w:tab w:val="right" w:pos="8540"/>
        </w:tabs>
        <w:spacing w:line="360" w:lineRule="exact"/>
        <w:rPr>
          <w:rFonts w:ascii="Arial" w:hAnsi="Arial"/>
          <w:sz w:val="22"/>
          <w:szCs w:val="22"/>
        </w:rPr>
      </w:pPr>
      <w:r w:rsidRPr="00102736">
        <w:rPr>
          <w:rFonts w:ascii="Arial" w:hAnsi="Arial"/>
          <w:sz w:val="22"/>
          <w:szCs w:val="22"/>
        </w:rPr>
        <w:t>EY Office Limited</w:t>
      </w:r>
    </w:p>
    <w:p w14:paraId="3BA3EDA3" w14:textId="3D180A8D" w:rsidR="00E84179" w:rsidRPr="00C33600" w:rsidRDefault="00804079" w:rsidP="00F15AB0">
      <w:pPr>
        <w:spacing w:line="360" w:lineRule="exact"/>
        <w:rPr>
          <w:rFonts w:ascii="Arial" w:hAnsi="Arial" w:cs="Arial"/>
          <w:spacing w:val="-3"/>
          <w:sz w:val="22"/>
          <w:szCs w:val="22"/>
        </w:rPr>
      </w:pPr>
      <w:r w:rsidRPr="00102736">
        <w:rPr>
          <w:rFonts w:ascii="Arial" w:hAnsi="Arial" w:cs="Arial"/>
          <w:spacing w:val="-3"/>
          <w:sz w:val="22"/>
          <w:szCs w:val="22"/>
        </w:rPr>
        <w:t>Bangkok</w:t>
      </w:r>
      <w:r>
        <w:rPr>
          <w:rFonts w:ascii="Arial" w:hAnsi="Arial" w:cs="Arial"/>
          <w:spacing w:val="-3"/>
          <w:sz w:val="22"/>
          <w:szCs w:val="22"/>
        </w:rPr>
        <w:t xml:space="preserve">: </w:t>
      </w:r>
      <w:r w:rsidR="00B83A30">
        <w:rPr>
          <w:rFonts w:ascii="Arial" w:hAnsi="Arial" w:cs="Browallia New"/>
          <w:spacing w:val="-3"/>
          <w:sz w:val="22"/>
          <w:szCs w:val="28"/>
        </w:rPr>
        <w:t>24</w:t>
      </w:r>
      <w:r w:rsidR="003A7692">
        <w:rPr>
          <w:rFonts w:ascii="Arial" w:hAnsi="Arial" w:cs="Browallia New"/>
          <w:spacing w:val="-3"/>
          <w:sz w:val="22"/>
          <w:szCs w:val="28"/>
        </w:rPr>
        <w:t xml:space="preserve"> </w:t>
      </w:r>
      <w:r>
        <w:rPr>
          <w:rFonts w:ascii="Arial" w:hAnsi="Arial" w:cs="Arial"/>
          <w:spacing w:val="-3"/>
          <w:sz w:val="22"/>
          <w:szCs w:val="22"/>
        </w:rPr>
        <w:t>February 20</w:t>
      </w:r>
      <w:r w:rsidR="00B759ED">
        <w:rPr>
          <w:rFonts w:ascii="Arial" w:hAnsi="Arial" w:cs="Arial"/>
          <w:spacing w:val="-3"/>
          <w:sz w:val="22"/>
          <w:szCs w:val="22"/>
        </w:rPr>
        <w:t>2</w:t>
      </w:r>
      <w:r w:rsidR="00B83A30">
        <w:rPr>
          <w:rFonts w:ascii="Arial" w:hAnsi="Arial" w:cs="Arial"/>
          <w:spacing w:val="-3"/>
          <w:sz w:val="22"/>
          <w:szCs w:val="22"/>
        </w:rPr>
        <w:t>2</w:t>
      </w:r>
    </w:p>
    <w:sectPr w:rsidR="00E84179" w:rsidRPr="00C33600" w:rsidSect="00762217">
      <w:headerReference w:type="first" r:id="rId16"/>
      <w:footerReference w:type="first" r:id="rId17"/>
      <w:pgSz w:w="11909" w:h="16834" w:code="9"/>
      <w:pgMar w:top="2160" w:right="1080" w:bottom="1080" w:left="1339" w:header="706" w:footer="706"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29258" w14:textId="77777777" w:rsidR="00650C61" w:rsidRDefault="00650C61" w:rsidP="003A3DF5">
      <w:r>
        <w:separator/>
      </w:r>
    </w:p>
  </w:endnote>
  <w:endnote w:type="continuationSeparator" w:id="0">
    <w:p w14:paraId="562B2257" w14:textId="77777777" w:rsidR="00650C61" w:rsidRDefault="00650C61" w:rsidP="003A3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owalliaUPC">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EucrosiaUPC">
    <w:charset w:val="00"/>
    <w:family w:val="roman"/>
    <w:pitch w:val="variable"/>
    <w:sig w:usb0="81000003" w:usb1="00000000" w:usb2="00000000" w:usb3="00000000" w:csb0="00010001" w:csb1="00000000"/>
  </w:font>
  <w:font w:name="Browallia New">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EFEA" w14:textId="77777777" w:rsidR="00985833" w:rsidRDefault="00985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0814471"/>
      <w:docPartObj>
        <w:docPartGallery w:val="Page Numbers (Bottom of Page)"/>
        <w:docPartUnique/>
      </w:docPartObj>
    </w:sdtPr>
    <w:sdtEndPr>
      <w:rPr>
        <w:rFonts w:ascii="Arial" w:hAnsi="Arial" w:cs="Arial"/>
        <w:noProof/>
        <w:sz w:val="22"/>
        <w:szCs w:val="22"/>
      </w:rPr>
    </w:sdtEndPr>
    <w:sdtContent>
      <w:p w14:paraId="34D75F28" w14:textId="77777777" w:rsidR="00762217" w:rsidRPr="00762217" w:rsidRDefault="00762217">
        <w:pPr>
          <w:pStyle w:val="Footer"/>
          <w:jc w:val="right"/>
          <w:rPr>
            <w:rFonts w:ascii="Arial" w:hAnsi="Arial" w:cs="Arial"/>
            <w:sz w:val="22"/>
            <w:szCs w:val="22"/>
          </w:rPr>
        </w:pPr>
        <w:r w:rsidRPr="00762217">
          <w:rPr>
            <w:rFonts w:ascii="Arial" w:hAnsi="Arial" w:cs="Arial"/>
            <w:sz w:val="22"/>
            <w:szCs w:val="22"/>
          </w:rPr>
          <w:fldChar w:fldCharType="begin"/>
        </w:r>
        <w:r w:rsidRPr="00762217">
          <w:rPr>
            <w:rFonts w:ascii="Arial" w:hAnsi="Arial" w:cs="Arial"/>
            <w:sz w:val="22"/>
            <w:szCs w:val="22"/>
          </w:rPr>
          <w:instrText xml:space="preserve"> PAGE   \* MERGEFORMAT </w:instrText>
        </w:r>
        <w:r w:rsidRPr="00762217">
          <w:rPr>
            <w:rFonts w:ascii="Arial" w:hAnsi="Arial" w:cs="Arial"/>
            <w:sz w:val="22"/>
            <w:szCs w:val="22"/>
          </w:rPr>
          <w:fldChar w:fldCharType="separate"/>
        </w:r>
        <w:r w:rsidR="00A07B75">
          <w:rPr>
            <w:rFonts w:ascii="Arial" w:hAnsi="Arial" w:cs="Arial"/>
            <w:noProof/>
            <w:sz w:val="22"/>
            <w:szCs w:val="22"/>
          </w:rPr>
          <w:t>3</w:t>
        </w:r>
        <w:r w:rsidRPr="00762217">
          <w:rPr>
            <w:rFonts w:ascii="Arial" w:hAnsi="Arial" w:cs="Arial"/>
            <w:noProof/>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51A15" w14:textId="77777777" w:rsidR="00B43DA4" w:rsidRPr="00B43DA4" w:rsidRDefault="00B43DA4">
    <w:pPr>
      <w:pStyle w:val="Footer"/>
      <w:jc w:val="right"/>
      <w:rPr>
        <w:rFonts w:ascii="Arial" w:hAnsi="Arial" w:cs="Arial"/>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495B5" w14:textId="77777777" w:rsidR="00762217" w:rsidRDefault="00762217">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9675654"/>
      <w:docPartObj>
        <w:docPartGallery w:val="Page Numbers (Bottom of Page)"/>
        <w:docPartUnique/>
      </w:docPartObj>
    </w:sdtPr>
    <w:sdtEndPr>
      <w:rPr>
        <w:rFonts w:ascii="Arial" w:hAnsi="Arial" w:cs="Arial"/>
        <w:noProof/>
        <w:sz w:val="22"/>
        <w:szCs w:val="22"/>
      </w:rPr>
    </w:sdtEndPr>
    <w:sdtContent>
      <w:p w14:paraId="313D8579" w14:textId="77777777" w:rsidR="00762217" w:rsidRPr="00762217" w:rsidRDefault="00762217">
        <w:pPr>
          <w:pStyle w:val="Footer"/>
          <w:jc w:val="right"/>
          <w:rPr>
            <w:rFonts w:ascii="Arial" w:hAnsi="Arial" w:cs="Arial"/>
            <w:sz w:val="22"/>
            <w:szCs w:val="22"/>
          </w:rPr>
        </w:pPr>
        <w:r w:rsidRPr="00762217">
          <w:rPr>
            <w:rFonts w:ascii="Arial" w:hAnsi="Arial" w:cs="Arial"/>
            <w:sz w:val="22"/>
            <w:szCs w:val="22"/>
          </w:rPr>
          <w:fldChar w:fldCharType="begin"/>
        </w:r>
        <w:r w:rsidRPr="00762217">
          <w:rPr>
            <w:rFonts w:ascii="Arial" w:hAnsi="Arial" w:cs="Arial"/>
            <w:sz w:val="22"/>
            <w:szCs w:val="22"/>
          </w:rPr>
          <w:instrText xml:space="preserve"> PAGE   \* MERGEFORMAT </w:instrText>
        </w:r>
        <w:r w:rsidRPr="00762217">
          <w:rPr>
            <w:rFonts w:ascii="Arial" w:hAnsi="Arial" w:cs="Arial"/>
            <w:sz w:val="22"/>
            <w:szCs w:val="22"/>
          </w:rPr>
          <w:fldChar w:fldCharType="separate"/>
        </w:r>
        <w:r w:rsidR="00A07B75">
          <w:rPr>
            <w:rFonts w:ascii="Arial" w:hAnsi="Arial" w:cs="Arial"/>
            <w:noProof/>
            <w:sz w:val="22"/>
            <w:szCs w:val="22"/>
          </w:rPr>
          <w:t>2</w:t>
        </w:r>
        <w:r w:rsidRPr="00762217">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793E" w14:textId="77777777" w:rsidR="00650C61" w:rsidRDefault="00650C61" w:rsidP="003A3DF5">
      <w:r>
        <w:separator/>
      </w:r>
    </w:p>
  </w:footnote>
  <w:footnote w:type="continuationSeparator" w:id="0">
    <w:p w14:paraId="5728080F" w14:textId="77777777" w:rsidR="00650C61" w:rsidRDefault="00650C61" w:rsidP="003A3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5952A" w14:textId="77777777" w:rsidR="00985833" w:rsidRDefault="00985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FA188" w14:textId="77777777" w:rsidR="00985833" w:rsidRDefault="00985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1337" w14:textId="77777777" w:rsidR="00985833" w:rsidRDefault="009858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C152" w14:textId="742F75A9" w:rsidR="00762217" w:rsidRDefault="007622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4335A" w14:textId="33178529" w:rsidR="00762217" w:rsidRDefault="00762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6B59"/>
    <w:multiLevelType w:val="hybridMultilevel"/>
    <w:tmpl w:val="8248AC18"/>
    <w:lvl w:ilvl="0" w:tplc="168A1B52">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0A2257"/>
    <w:multiLevelType w:val="hybridMultilevel"/>
    <w:tmpl w:val="182E19C6"/>
    <w:lvl w:ilvl="0" w:tplc="EFA40E90">
      <w:start w:val="1"/>
      <w:numFmt w:val="bullet"/>
      <w:lvlText w:val="-"/>
      <w:lvlJc w:val="left"/>
      <w:pPr>
        <w:ind w:left="2476" w:hanging="360"/>
      </w:pPr>
      <w:rPr>
        <w:rFonts w:ascii="Arial" w:hAnsi="Arial" w:hint="default"/>
        <w:sz w:val="22"/>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 w15:restartNumberingAfterBreak="0">
    <w:nsid w:val="04AC5D3C"/>
    <w:multiLevelType w:val="hybridMultilevel"/>
    <w:tmpl w:val="926EF3C0"/>
    <w:lvl w:ilvl="0" w:tplc="D436B594">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55761C"/>
    <w:multiLevelType w:val="hybridMultilevel"/>
    <w:tmpl w:val="B4D84820"/>
    <w:lvl w:ilvl="0" w:tplc="C2803AFE">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1F0FCD"/>
    <w:multiLevelType w:val="hybridMultilevel"/>
    <w:tmpl w:val="A50C3B5C"/>
    <w:lvl w:ilvl="0" w:tplc="500C719A">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29C0D7B"/>
    <w:multiLevelType w:val="hybridMultilevel"/>
    <w:tmpl w:val="055866BC"/>
    <w:lvl w:ilvl="0" w:tplc="71C4D4B6">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75610E"/>
    <w:multiLevelType w:val="hybridMultilevel"/>
    <w:tmpl w:val="95A43202"/>
    <w:lvl w:ilvl="0" w:tplc="039A95D4">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A252DE8"/>
    <w:multiLevelType w:val="hybridMultilevel"/>
    <w:tmpl w:val="9B6860F8"/>
    <w:lvl w:ilvl="0" w:tplc="DB701B9C">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B65440"/>
    <w:multiLevelType w:val="hybridMultilevel"/>
    <w:tmpl w:val="3F841C66"/>
    <w:lvl w:ilvl="0" w:tplc="E3409052">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1002F4F"/>
    <w:multiLevelType w:val="hybridMultilevel"/>
    <w:tmpl w:val="5204C0DA"/>
    <w:lvl w:ilvl="0" w:tplc="4F3C1EF0">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E9281E"/>
    <w:multiLevelType w:val="multilevel"/>
    <w:tmpl w:val="620A7772"/>
    <w:lvl w:ilvl="0">
      <w:start w:val="12"/>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3D846DE"/>
    <w:multiLevelType w:val="hybridMultilevel"/>
    <w:tmpl w:val="201AD34C"/>
    <w:lvl w:ilvl="0" w:tplc="B73617B6">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EF5254"/>
    <w:multiLevelType w:val="multilevel"/>
    <w:tmpl w:val="5A88ADEA"/>
    <w:lvl w:ilvl="0">
      <w:start w:val="3"/>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80D22D3"/>
    <w:multiLevelType w:val="hybridMultilevel"/>
    <w:tmpl w:val="EA16F6B8"/>
    <w:lvl w:ilvl="0" w:tplc="DB3C361A">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362B99"/>
    <w:multiLevelType w:val="hybridMultilevel"/>
    <w:tmpl w:val="9E583C2E"/>
    <w:lvl w:ilvl="0" w:tplc="A0160164">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A875A5"/>
    <w:multiLevelType w:val="hybridMultilevel"/>
    <w:tmpl w:val="75EA26D4"/>
    <w:lvl w:ilvl="0" w:tplc="C960FEE6">
      <w:start w:val="1"/>
      <w:numFmt w:val="decimal"/>
      <w:lvlText w:val="%1"/>
      <w:lvlJc w:val="left"/>
      <w:pPr>
        <w:tabs>
          <w:tab w:val="num" w:pos="960"/>
        </w:tabs>
        <w:ind w:left="960" w:hanging="60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0D7384"/>
    <w:multiLevelType w:val="hybridMultilevel"/>
    <w:tmpl w:val="EFBEE948"/>
    <w:lvl w:ilvl="0" w:tplc="FEB2BECA">
      <w:start w:val="1"/>
      <w:numFmt w:val="lowerLetter"/>
      <w:lvlText w:val="%1)"/>
      <w:lvlJc w:val="left"/>
      <w:pPr>
        <w:ind w:left="907" w:hanging="360"/>
      </w:pPr>
      <w:rPr>
        <w:rFonts w:eastAsia="Calibri" w:cs="Arial" w:hint="default"/>
        <w:color w:val="000000"/>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57627F4"/>
    <w:multiLevelType w:val="hybridMultilevel"/>
    <w:tmpl w:val="A09CF442"/>
    <w:lvl w:ilvl="0" w:tplc="2D50E256">
      <w:start w:val="1"/>
      <w:numFmt w:val="decimal"/>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15:restartNumberingAfterBreak="0">
    <w:nsid w:val="6B0269BB"/>
    <w:multiLevelType w:val="hybridMultilevel"/>
    <w:tmpl w:val="1206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FE7188"/>
    <w:multiLevelType w:val="hybridMultilevel"/>
    <w:tmpl w:val="6B40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47A0D"/>
    <w:multiLevelType w:val="hybridMultilevel"/>
    <w:tmpl w:val="32960F32"/>
    <w:lvl w:ilvl="0" w:tplc="6792B3DE">
      <w:start w:val="1"/>
      <w:numFmt w:val="decimal"/>
      <w:lvlText w:val="%1."/>
      <w:lvlJc w:val="left"/>
      <w:pPr>
        <w:ind w:left="9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B97075"/>
    <w:multiLevelType w:val="hybridMultilevel"/>
    <w:tmpl w:val="4ED25C34"/>
    <w:lvl w:ilvl="0" w:tplc="AE5A2EC2">
      <w:start w:val="1"/>
      <w:numFmt w:val="bullet"/>
      <w:lvlText w:val="-"/>
      <w:lvlJc w:val="left"/>
      <w:pPr>
        <w:ind w:left="2476" w:hanging="360"/>
      </w:pPr>
      <w:rPr>
        <w:rFonts w:ascii="Angsana New" w:eastAsia="Times New Roman" w:hAnsi="Angsana New" w:cs="Angsana New" w:hint="default"/>
      </w:rPr>
    </w:lvl>
    <w:lvl w:ilvl="1" w:tplc="04090003" w:tentative="1">
      <w:start w:val="1"/>
      <w:numFmt w:val="bullet"/>
      <w:lvlText w:val="o"/>
      <w:lvlJc w:val="left"/>
      <w:pPr>
        <w:ind w:left="3196" w:hanging="360"/>
      </w:pPr>
      <w:rPr>
        <w:rFonts w:ascii="Courier New" w:hAnsi="Courier New" w:cs="Courier New" w:hint="default"/>
      </w:rPr>
    </w:lvl>
    <w:lvl w:ilvl="2" w:tplc="04090005" w:tentative="1">
      <w:start w:val="1"/>
      <w:numFmt w:val="bullet"/>
      <w:lvlText w:val=""/>
      <w:lvlJc w:val="left"/>
      <w:pPr>
        <w:ind w:left="3916" w:hanging="360"/>
      </w:pPr>
      <w:rPr>
        <w:rFonts w:ascii="Wingdings" w:hAnsi="Wingdings" w:hint="default"/>
      </w:rPr>
    </w:lvl>
    <w:lvl w:ilvl="3" w:tplc="04090001" w:tentative="1">
      <w:start w:val="1"/>
      <w:numFmt w:val="bullet"/>
      <w:lvlText w:val=""/>
      <w:lvlJc w:val="left"/>
      <w:pPr>
        <w:ind w:left="4636" w:hanging="360"/>
      </w:pPr>
      <w:rPr>
        <w:rFonts w:ascii="Symbol" w:hAnsi="Symbol" w:hint="default"/>
      </w:rPr>
    </w:lvl>
    <w:lvl w:ilvl="4" w:tplc="04090003" w:tentative="1">
      <w:start w:val="1"/>
      <w:numFmt w:val="bullet"/>
      <w:lvlText w:val="o"/>
      <w:lvlJc w:val="left"/>
      <w:pPr>
        <w:ind w:left="5356" w:hanging="360"/>
      </w:pPr>
      <w:rPr>
        <w:rFonts w:ascii="Courier New" w:hAnsi="Courier New" w:cs="Courier New" w:hint="default"/>
      </w:rPr>
    </w:lvl>
    <w:lvl w:ilvl="5" w:tplc="04090005" w:tentative="1">
      <w:start w:val="1"/>
      <w:numFmt w:val="bullet"/>
      <w:lvlText w:val=""/>
      <w:lvlJc w:val="left"/>
      <w:pPr>
        <w:ind w:left="6076" w:hanging="360"/>
      </w:pPr>
      <w:rPr>
        <w:rFonts w:ascii="Wingdings" w:hAnsi="Wingdings" w:hint="default"/>
      </w:rPr>
    </w:lvl>
    <w:lvl w:ilvl="6" w:tplc="04090001" w:tentative="1">
      <w:start w:val="1"/>
      <w:numFmt w:val="bullet"/>
      <w:lvlText w:val=""/>
      <w:lvlJc w:val="left"/>
      <w:pPr>
        <w:ind w:left="6796" w:hanging="360"/>
      </w:pPr>
      <w:rPr>
        <w:rFonts w:ascii="Symbol" w:hAnsi="Symbol" w:hint="default"/>
      </w:rPr>
    </w:lvl>
    <w:lvl w:ilvl="7" w:tplc="04090003" w:tentative="1">
      <w:start w:val="1"/>
      <w:numFmt w:val="bullet"/>
      <w:lvlText w:val="o"/>
      <w:lvlJc w:val="left"/>
      <w:pPr>
        <w:ind w:left="7516" w:hanging="360"/>
      </w:pPr>
      <w:rPr>
        <w:rFonts w:ascii="Courier New" w:hAnsi="Courier New" w:cs="Courier New" w:hint="default"/>
      </w:rPr>
    </w:lvl>
    <w:lvl w:ilvl="8" w:tplc="04090005" w:tentative="1">
      <w:start w:val="1"/>
      <w:numFmt w:val="bullet"/>
      <w:lvlText w:val=""/>
      <w:lvlJc w:val="left"/>
      <w:pPr>
        <w:ind w:left="8236" w:hanging="360"/>
      </w:pPr>
      <w:rPr>
        <w:rFonts w:ascii="Wingdings" w:hAnsi="Wingdings" w:hint="default"/>
      </w:rPr>
    </w:lvl>
  </w:abstractNum>
  <w:abstractNum w:abstractNumId="22" w15:restartNumberingAfterBreak="0">
    <w:nsid w:val="7C313BD8"/>
    <w:multiLevelType w:val="hybridMultilevel"/>
    <w:tmpl w:val="AE0EE07C"/>
    <w:lvl w:ilvl="0" w:tplc="8C4601FE">
      <w:start w:val="1"/>
      <w:numFmt w:val="decimal"/>
      <w:lvlText w:val="%1"/>
      <w:lvlJc w:val="left"/>
      <w:pPr>
        <w:tabs>
          <w:tab w:val="num" w:pos="960"/>
        </w:tabs>
        <w:ind w:left="960" w:hanging="60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E1414E"/>
    <w:multiLevelType w:val="hybridMultilevel"/>
    <w:tmpl w:val="35580002"/>
    <w:lvl w:ilvl="0" w:tplc="CCC2C4A8">
      <w:numFmt w:val="bullet"/>
      <w:lvlText w:val="-"/>
      <w:lvlJc w:val="left"/>
      <w:pPr>
        <w:ind w:left="960" w:hanging="360"/>
      </w:pPr>
      <w:rPr>
        <w:rFonts w:ascii="Arial" w:hAnsi="Arial" w:hint="default"/>
        <w:sz w:val="22"/>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num w:numId="1">
    <w:abstractNumId w:val="12"/>
  </w:num>
  <w:num w:numId="2">
    <w:abstractNumId w:val="10"/>
  </w:num>
  <w:num w:numId="3">
    <w:abstractNumId w:val="0"/>
  </w:num>
  <w:num w:numId="4">
    <w:abstractNumId w:val="14"/>
  </w:num>
  <w:num w:numId="5">
    <w:abstractNumId w:val="4"/>
  </w:num>
  <w:num w:numId="6">
    <w:abstractNumId w:val="8"/>
  </w:num>
  <w:num w:numId="7">
    <w:abstractNumId w:val="22"/>
  </w:num>
  <w:num w:numId="8">
    <w:abstractNumId w:val="11"/>
  </w:num>
  <w:num w:numId="9">
    <w:abstractNumId w:val="9"/>
  </w:num>
  <w:num w:numId="10">
    <w:abstractNumId w:val="3"/>
  </w:num>
  <w:num w:numId="11">
    <w:abstractNumId w:val="5"/>
  </w:num>
  <w:num w:numId="12">
    <w:abstractNumId w:val="13"/>
  </w:num>
  <w:num w:numId="13">
    <w:abstractNumId w:val="7"/>
  </w:num>
  <w:num w:numId="14">
    <w:abstractNumId w:val="6"/>
  </w:num>
  <w:num w:numId="15">
    <w:abstractNumId w:val="15"/>
  </w:num>
  <w:num w:numId="16">
    <w:abstractNumId w:val="2"/>
  </w:num>
  <w:num w:numId="17">
    <w:abstractNumId w:val="16"/>
  </w:num>
  <w:num w:numId="18">
    <w:abstractNumId w:val="21"/>
  </w:num>
  <w:num w:numId="19">
    <w:abstractNumId w:val="17"/>
  </w:num>
  <w:num w:numId="20">
    <w:abstractNumId w:val="20"/>
  </w:num>
  <w:num w:numId="21">
    <w:abstractNumId w:val="1"/>
  </w:num>
  <w:num w:numId="22">
    <w:abstractNumId w:val="23"/>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DF5"/>
    <w:rsid w:val="0000127E"/>
    <w:rsid w:val="00001AFB"/>
    <w:rsid w:val="000026F9"/>
    <w:rsid w:val="0000312A"/>
    <w:rsid w:val="00005834"/>
    <w:rsid w:val="000076D6"/>
    <w:rsid w:val="00012F96"/>
    <w:rsid w:val="00016AB1"/>
    <w:rsid w:val="00023FB5"/>
    <w:rsid w:val="00032516"/>
    <w:rsid w:val="00045171"/>
    <w:rsid w:val="00046170"/>
    <w:rsid w:val="00046C12"/>
    <w:rsid w:val="00052CAC"/>
    <w:rsid w:val="00055E7F"/>
    <w:rsid w:val="00057021"/>
    <w:rsid w:val="000644B1"/>
    <w:rsid w:val="000651BA"/>
    <w:rsid w:val="00071781"/>
    <w:rsid w:val="000808CD"/>
    <w:rsid w:val="00080C44"/>
    <w:rsid w:val="0008609A"/>
    <w:rsid w:val="0008790D"/>
    <w:rsid w:val="000945C1"/>
    <w:rsid w:val="000A3715"/>
    <w:rsid w:val="000A4D5D"/>
    <w:rsid w:val="000B1B33"/>
    <w:rsid w:val="000C1289"/>
    <w:rsid w:val="000C3EBF"/>
    <w:rsid w:val="000D432A"/>
    <w:rsid w:val="000D51A4"/>
    <w:rsid w:val="000E4566"/>
    <w:rsid w:val="000E5FBE"/>
    <w:rsid w:val="000F113F"/>
    <w:rsid w:val="000F1E7E"/>
    <w:rsid w:val="000F34D0"/>
    <w:rsid w:val="000F6DE6"/>
    <w:rsid w:val="001032B6"/>
    <w:rsid w:val="00104425"/>
    <w:rsid w:val="00114A37"/>
    <w:rsid w:val="00116DFD"/>
    <w:rsid w:val="001213F2"/>
    <w:rsid w:val="001230EF"/>
    <w:rsid w:val="00133BE3"/>
    <w:rsid w:val="00140357"/>
    <w:rsid w:val="00142EE3"/>
    <w:rsid w:val="0014672B"/>
    <w:rsid w:val="001558A6"/>
    <w:rsid w:val="00157745"/>
    <w:rsid w:val="00160F3A"/>
    <w:rsid w:val="00160F7E"/>
    <w:rsid w:val="00165A78"/>
    <w:rsid w:val="001665A8"/>
    <w:rsid w:val="00172C48"/>
    <w:rsid w:val="00175FE3"/>
    <w:rsid w:val="001763A6"/>
    <w:rsid w:val="00182119"/>
    <w:rsid w:val="0018631B"/>
    <w:rsid w:val="0019009B"/>
    <w:rsid w:val="001A267B"/>
    <w:rsid w:val="001A361C"/>
    <w:rsid w:val="001A4177"/>
    <w:rsid w:val="001A56D6"/>
    <w:rsid w:val="001A7BA9"/>
    <w:rsid w:val="001B2E2D"/>
    <w:rsid w:val="001B33C9"/>
    <w:rsid w:val="001B5990"/>
    <w:rsid w:val="001C6E63"/>
    <w:rsid w:val="001D1DA2"/>
    <w:rsid w:val="001D5C66"/>
    <w:rsid w:val="001D7219"/>
    <w:rsid w:val="001E162B"/>
    <w:rsid w:val="001E6133"/>
    <w:rsid w:val="001E6BB7"/>
    <w:rsid w:val="001F01E7"/>
    <w:rsid w:val="001F17EA"/>
    <w:rsid w:val="001F28E1"/>
    <w:rsid w:val="001F4F2A"/>
    <w:rsid w:val="001F517B"/>
    <w:rsid w:val="001F7807"/>
    <w:rsid w:val="00201DA0"/>
    <w:rsid w:val="00207330"/>
    <w:rsid w:val="002111CF"/>
    <w:rsid w:val="00211962"/>
    <w:rsid w:val="002137AF"/>
    <w:rsid w:val="00222DDB"/>
    <w:rsid w:val="002364CA"/>
    <w:rsid w:val="00237075"/>
    <w:rsid w:val="0024033D"/>
    <w:rsid w:val="002419EA"/>
    <w:rsid w:val="00250BFB"/>
    <w:rsid w:val="00250CA9"/>
    <w:rsid w:val="00257AD3"/>
    <w:rsid w:val="00263817"/>
    <w:rsid w:val="00265C09"/>
    <w:rsid w:val="002846B8"/>
    <w:rsid w:val="00292C2F"/>
    <w:rsid w:val="002978B6"/>
    <w:rsid w:val="002A2652"/>
    <w:rsid w:val="002A47BB"/>
    <w:rsid w:val="002B5D86"/>
    <w:rsid w:val="002B7B31"/>
    <w:rsid w:val="002B7E12"/>
    <w:rsid w:val="002C76DC"/>
    <w:rsid w:val="002D0684"/>
    <w:rsid w:val="002D1FCD"/>
    <w:rsid w:val="002D3807"/>
    <w:rsid w:val="002D38D9"/>
    <w:rsid w:val="002D4020"/>
    <w:rsid w:val="002D4AA7"/>
    <w:rsid w:val="002D5F01"/>
    <w:rsid w:val="002D7DC6"/>
    <w:rsid w:val="002F3307"/>
    <w:rsid w:val="002F700B"/>
    <w:rsid w:val="00303A86"/>
    <w:rsid w:val="00305215"/>
    <w:rsid w:val="00320B18"/>
    <w:rsid w:val="00321837"/>
    <w:rsid w:val="00325BA4"/>
    <w:rsid w:val="0032696E"/>
    <w:rsid w:val="00326EBB"/>
    <w:rsid w:val="00332662"/>
    <w:rsid w:val="00333391"/>
    <w:rsid w:val="0033686E"/>
    <w:rsid w:val="003372BC"/>
    <w:rsid w:val="003425DA"/>
    <w:rsid w:val="00346169"/>
    <w:rsid w:val="00360139"/>
    <w:rsid w:val="003647D2"/>
    <w:rsid w:val="0036521C"/>
    <w:rsid w:val="00370149"/>
    <w:rsid w:val="00375172"/>
    <w:rsid w:val="00380C50"/>
    <w:rsid w:val="00380FEF"/>
    <w:rsid w:val="003819FB"/>
    <w:rsid w:val="00384699"/>
    <w:rsid w:val="003977E8"/>
    <w:rsid w:val="003A237B"/>
    <w:rsid w:val="003A3CFE"/>
    <w:rsid w:val="003A3DF5"/>
    <w:rsid w:val="003A6391"/>
    <w:rsid w:val="003A7692"/>
    <w:rsid w:val="003B707F"/>
    <w:rsid w:val="003D61D8"/>
    <w:rsid w:val="003E04DF"/>
    <w:rsid w:val="003E6464"/>
    <w:rsid w:val="003F4D7E"/>
    <w:rsid w:val="004070F9"/>
    <w:rsid w:val="004076E0"/>
    <w:rsid w:val="00410143"/>
    <w:rsid w:val="00411060"/>
    <w:rsid w:val="00412243"/>
    <w:rsid w:val="00413BC8"/>
    <w:rsid w:val="0042369D"/>
    <w:rsid w:val="00434AC8"/>
    <w:rsid w:val="00435246"/>
    <w:rsid w:val="004367BF"/>
    <w:rsid w:val="00437612"/>
    <w:rsid w:val="004574A9"/>
    <w:rsid w:val="00474355"/>
    <w:rsid w:val="0047459C"/>
    <w:rsid w:val="00474AAB"/>
    <w:rsid w:val="004750A0"/>
    <w:rsid w:val="00476771"/>
    <w:rsid w:val="00480ACB"/>
    <w:rsid w:val="00483DCD"/>
    <w:rsid w:val="00484B39"/>
    <w:rsid w:val="0049302B"/>
    <w:rsid w:val="00495B2B"/>
    <w:rsid w:val="00495C66"/>
    <w:rsid w:val="00495EEF"/>
    <w:rsid w:val="00496676"/>
    <w:rsid w:val="00496F44"/>
    <w:rsid w:val="004A7FC7"/>
    <w:rsid w:val="004B09FE"/>
    <w:rsid w:val="004B1296"/>
    <w:rsid w:val="004B2FC5"/>
    <w:rsid w:val="004B4103"/>
    <w:rsid w:val="004B47BB"/>
    <w:rsid w:val="004C1F9B"/>
    <w:rsid w:val="004D32EF"/>
    <w:rsid w:val="004D502F"/>
    <w:rsid w:val="004D691A"/>
    <w:rsid w:val="004E7A34"/>
    <w:rsid w:val="005023DB"/>
    <w:rsid w:val="005119F5"/>
    <w:rsid w:val="005123B9"/>
    <w:rsid w:val="005246CE"/>
    <w:rsid w:val="00526D0F"/>
    <w:rsid w:val="005313A4"/>
    <w:rsid w:val="00541BEE"/>
    <w:rsid w:val="005456B0"/>
    <w:rsid w:val="00545D83"/>
    <w:rsid w:val="00546025"/>
    <w:rsid w:val="00551D64"/>
    <w:rsid w:val="00552B2B"/>
    <w:rsid w:val="00553389"/>
    <w:rsid w:val="00562B38"/>
    <w:rsid w:val="00564EA1"/>
    <w:rsid w:val="00570589"/>
    <w:rsid w:val="00570CC9"/>
    <w:rsid w:val="00573009"/>
    <w:rsid w:val="00573ECC"/>
    <w:rsid w:val="00574E4C"/>
    <w:rsid w:val="00575E1F"/>
    <w:rsid w:val="00582AE7"/>
    <w:rsid w:val="00582BC5"/>
    <w:rsid w:val="00582D2A"/>
    <w:rsid w:val="005848DE"/>
    <w:rsid w:val="005A1A59"/>
    <w:rsid w:val="005A3E02"/>
    <w:rsid w:val="005B7F30"/>
    <w:rsid w:val="005C2AE3"/>
    <w:rsid w:val="005C3E25"/>
    <w:rsid w:val="005C5CBC"/>
    <w:rsid w:val="005D11D8"/>
    <w:rsid w:val="005D635E"/>
    <w:rsid w:val="005D773A"/>
    <w:rsid w:val="005E637B"/>
    <w:rsid w:val="005E7E58"/>
    <w:rsid w:val="005F1B47"/>
    <w:rsid w:val="005F29C6"/>
    <w:rsid w:val="005F6670"/>
    <w:rsid w:val="005F69BF"/>
    <w:rsid w:val="00601DE6"/>
    <w:rsid w:val="00603006"/>
    <w:rsid w:val="006045A4"/>
    <w:rsid w:val="006054C2"/>
    <w:rsid w:val="006074B9"/>
    <w:rsid w:val="00610648"/>
    <w:rsid w:val="006110B9"/>
    <w:rsid w:val="0061539C"/>
    <w:rsid w:val="00617296"/>
    <w:rsid w:val="00620D62"/>
    <w:rsid w:val="006244F8"/>
    <w:rsid w:val="00633D80"/>
    <w:rsid w:val="006346E4"/>
    <w:rsid w:val="006367AC"/>
    <w:rsid w:val="0064244B"/>
    <w:rsid w:val="0064401B"/>
    <w:rsid w:val="00650163"/>
    <w:rsid w:val="00650528"/>
    <w:rsid w:val="00650C61"/>
    <w:rsid w:val="00654BDF"/>
    <w:rsid w:val="00671BB3"/>
    <w:rsid w:val="00672B7D"/>
    <w:rsid w:val="006747B3"/>
    <w:rsid w:val="00681E8F"/>
    <w:rsid w:val="00685889"/>
    <w:rsid w:val="006A044C"/>
    <w:rsid w:val="006A0DF5"/>
    <w:rsid w:val="006A72FE"/>
    <w:rsid w:val="006A7F21"/>
    <w:rsid w:val="006B2BF0"/>
    <w:rsid w:val="006C142D"/>
    <w:rsid w:val="006D061C"/>
    <w:rsid w:val="006D140B"/>
    <w:rsid w:val="006D7CA7"/>
    <w:rsid w:val="006E1155"/>
    <w:rsid w:val="006F0CCF"/>
    <w:rsid w:val="006F7ACF"/>
    <w:rsid w:val="0070164C"/>
    <w:rsid w:val="00703F0F"/>
    <w:rsid w:val="00704CDF"/>
    <w:rsid w:val="00705156"/>
    <w:rsid w:val="007060A7"/>
    <w:rsid w:val="007075FB"/>
    <w:rsid w:val="00715980"/>
    <w:rsid w:val="00717AF5"/>
    <w:rsid w:val="00717CB6"/>
    <w:rsid w:val="00724171"/>
    <w:rsid w:val="00724547"/>
    <w:rsid w:val="0072736D"/>
    <w:rsid w:val="00727AE3"/>
    <w:rsid w:val="00734CDD"/>
    <w:rsid w:val="00735CA9"/>
    <w:rsid w:val="00735F6A"/>
    <w:rsid w:val="0074055E"/>
    <w:rsid w:val="0074083C"/>
    <w:rsid w:val="007418D1"/>
    <w:rsid w:val="00741A6B"/>
    <w:rsid w:val="007467E1"/>
    <w:rsid w:val="00751312"/>
    <w:rsid w:val="007516C3"/>
    <w:rsid w:val="00752AC7"/>
    <w:rsid w:val="00762217"/>
    <w:rsid w:val="007636C6"/>
    <w:rsid w:val="00773079"/>
    <w:rsid w:val="007879BE"/>
    <w:rsid w:val="00794C7C"/>
    <w:rsid w:val="007A060D"/>
    <w:rsid w:val="007A1839"/>
    <w:rsid w:val="007A1E4E"/>
    <w:rsid w:val="007A3949"/>
    <w:rsid w:val="007A4E4C"/>
    <w:rsid w:val="007A72F6"/>
    <w:rsid w:val="007A794F"/>
    <w:rsid w:val="007B10F1"/>
    <w:rsid w:val="007B1D14"/>
    <w:rsid w:val="007B546E"/>
    <w:rsid w:val="007C1743"/>
    <w:rsid w:val="007C6520"/>
    <w:rsid w:val="007C7721"/>
    <w:rsid w:val="007D1DB4"/>
    <w:rsid w:val="007D3965"/>
    <w:rsid w:val="007D607A"/>
    <w:rsid w:val="007D645C"/>
    <w:rsid w:val="007E3488"/>
    <w:rsid w:val="007E5A3A"/>
    <w:rsid w:val="007F15AA"/>
    <w:rsid w:val="007F1CAD"/>
    <w:rsid w:val="007F65C6"/>
    <w:rsid w:val="007F69C7"/>
    <w:rsid w:val="00800072"/>
    <w:rsid w:val="0080164E"/>
    <w:rsid w:val="00804079"/>
    <w:rsid w:val="00817F45"/>
    <w:rsid w:val="008213A6"/>
    <w:rsid w:val="00821E77"/>
    <w:rsid w:val="00822A3F"/>
    <w:rsid w:val="0084063D"/>
    <w:rsid w:val="00840CB0"/>
    <w:rsid w:val="00844660"/>
    <w:rsid w:val="0085086C"/>
    <w:rsid w:val="00855734"/>
    <w:rsid w:val="0086746F"/>
    <w:rsid w:val="00872BF9"/>
    <w:rsid w:val="00876204"/>
    <w:rsid w:val="008839F9"/>
    <w:rsid w:val="00890127"/>
    <w:rsid w:val="00890F0B"/>
    <w:rsid w:val="008975E3"/>
    <w:rsid w:val="008A214C"/>
    <w:rsid w:val="008A2FD1"/>
    <w:rsid w:val="008A3AA4"/>
    <w:rsid w:val="008A3CDB"/>
    <w:rsid w:val="008B04E4"/>
    <w:rsid w:val="008B0DC9"/>
    <w:rsid w:val="008B2329"/>
    <w:rsid w:val="008B6672"/>
    <w:rsid w:val="008C08CE"/>
    <w:rsid w:val="008C4DF6"/>
    <w:rsid w:val="008C5324"/>
    <w:rsid w:val="008C6855"/>
    <w:rsid w:val="008C6937"/>
    <w:rsid w:val="008D7734"/>
    <w:rsid w:val="008E1264"/>
    <w:rsid w:val="008E12D8"/>
    <w:rsid w:val="008E7F98"/>
    <w:rsid w:val="008F26A7"/>
    <w:rsid w:val="008F2B89"/>
    <w:rsid w:val="008F63F5"/>
    <w:rsid w:val="0091009D"/>
    <w:rsid w:val="00912379"/>
    <w:rsid w:val="00913E49"/>
    <w:rsid w:val="00920E28"/>
    <w:rsid w:val="0092324F"/>
    <w:rsid w:val="009234B8"/>
    <w:rsid w:val="00926FB2"/>
    <w:rsid w:val="00931725"/>
    <w:rsid w:val="00933D94"/>
    <w:rsid w:val="00935DF6"/>
    <w:rsid w:val="009373F2"/>
    <w:rsid w:val="00940AB3"/>
    <w:rsid w:val="0094735E"/>
    <w:rsid w:val="009557DE"/>
    <w:rsid w:val="00956B58"/>
    <w:rsid w:val="00961854"/>
    <w:rsid w:val="00963DC3"/>
    <w:rsid w:val="009670EE"/>
    <w:rsid w:val="009745AD"/>
    <w:rsid w:val="00985833"/>
    <w:rsid w:val="009867AF"/>
    <w:rsid w:val="0099277B"/>
    <w:rsid w:val="00992CE5"/>
    <w:rsid w:val="00996A20"/>
    <w:rsid w:val="009A2844"/>
    <w:rsid w:val="009B1328"/>
    <w:rsid w:val="009B4012"/>
    <w:rsid w:val="009B57BD"/>
    <w:rsid w:val="009C452D"/>
    <w:rsid w:val="009C74B2"/>
    <w:rsid w:val="009D41A0"/>
    <w:rsid w:val="009E135F"/>
    <w:rsid w:val="009F1C19"/>
    <w:rsid w:val="009F2A22"/>
    <w:rsid w:val="009F5D4C"/>
    <w:rsid w:val="00A0012F"/>
    <w:rsid w:val="00A00AEF"/>
    <w:rsid w:val="00A02327"/>
    <w:rsid w:val="00A07B75"/>
    <w:rsid w:val="00A114DC"/>
    <w:rsid w:val="00A12820"/>
    <w:rsid w:val="00A22EDA"/>
    <w:rsid w:val="00A32F50"/>
    <w:rsid w:val="00A439BA"/>
    <w:rsid w:val="00A5688F"/>
    <w:rsid w:val="00A61D36"/>
    <w:rsid w:val="00A74FB6"/>
    <w:rsid w:val="00A808A9"/>
    <w:rsid w:val="00A953B6"/>
    <w:rsid w:val="00A972DD"/>
    <w:rsid w:val="00AA10BB"/>
    <w:rsid w:val="00AA2E94"/>
    <w:rsid w:val="00AA4AB0"/>
    <w:rsid w:val="00AA61EB"/>
    <w:rsid w:val="00AA6BD0"/>
    <w:rsid w:val="00AB36DF"/>
    <w:rsid w:val="00AC09CC"/>
    <w:rsid w:val="00AC30CF"/>
    <w:rsid w:val="00AD482E"/>
    <w:rsid w:val="00AD6CEC"/>
    <w:rsid w:val="00AD7ED0"/>
    <w:rsid w:val="00AE2872"/>
    <w:rsid w:val="00AE7590"/>
    <w:rsid w:val="00AF1AA4"/>
    <w:rsid w:val="00B02BA4"/>
    <w:rsid w:val="00B05F55"/>
    <w:rsid w:val="00B1311D"/>
    <w:rsid w:val="00B225BB"/>
    <w:rsid w:val="00B225E4"/>
    <w:rsid w:val="00B22A2B"/>
    <w:rsid w:val="00B23FF4"/>
    <w:rsid w:val="00B36470"/>
    <w:rsid w:val="00B411C8"/>
    <w:rsid w:val="00B421EC"/>
    <w:rsid w:val="00B430AC"/>
    <w:rsid w:val="00B434D2"/>
    <w:rsid w:val="00B43DA4"/>
    <w:rsid w:val="00B461C3"/>
    <w:rsid w:val="00B47120"/>
    <w:rsid w:val="00B4756D"/>
    <w:rsid w:val="00B61983"/>
    <w:rsid w:val="00B635EF"/>
    <w:rsid w:val="00B67329"/>
    <w:rsid w:val="00B67BD3"/>
    <w:rsid w:val="00B722EC"/>
    <w:rsid w:val="00B73CE3"/>
    <w:rsid w:val="00B759ED"/>
    <w:rsid w:val="00B76657"/>
    <w:rsid w:val="00B82701"/>
    <w:rsid w:val="00B82FBD"/>
    <w:rsid w:val="00B83A30"/>
    <w:rsid w:val="00B9129A"/>
    <w:rsid w:val="00B979DD"/>
    <w:rsid w:val="00BA0AFE"/>
    <w:rsid w:val="00BC0647"/>
    <w:rsid w:val="00BC3698"/>
    <w:rsid w:val="00BD24A7"/>
    <w:rsid w:val="00BD5113"/>
    <w:rsid w:val="00BD7C2D"/>
    <w:rsid w:val="00BE0F98"/>
    <w:rsid w:val="00BE21E3"/>
    <w:rsid w:val="00BE4CDF"/>
    <w:rsid w:val="00BF126B"/>
    <w:rsid w:val="00C11E31"/>
    <w:rsid w:val="00C15DC2"/>
    <w:rsid w:val="00C162EE"/>
    <w:rsid w:val="00C16DAF"/>
    <w:rsid w:val="00C2422C"/>
    <w:rsid w:val="00C25CC4"/>
    <w:rsid w:val="00C300B7"/>
    <w:rsid w:val="00C33600"/>
    <w:rsid w:val="00C345FA"/>
    <w:rsid w:val="00C36A9E"/>
    <w:rsid w:val="00C47BB3"/>
    <w:rsid w:val="00C52A91"/>
    <w:rsid w:val="00C544A5"/>
    <w:rsid w:val="00C55CC1"/>
    <w:rsid w:val="00C5683D"/>
    <w:rsid w:val="00C57309"/>
    <w:rsid w:val="00C65949"/>
    <w:rsid w:val="00CA44C6"/>
    <w:rsid w:val="00CB02EF"/>
    <w:rsid w:val="00CB2BBE"/>
    <w:rsid w:val="00CB4723"/>
    <w:rsid w:val="00CC5646"/>
    <w:rsid w:val="00CC648E"/>
    <w:rsid w:val="00CC65C5"/>
    <w:rsid w:val="00CD29A0"/>
    <w:rsid w:val="00CD3514"/>
    <w:rsid w:val="00CD4D8C"/>
    <w:rsid w:val="00CD5C27"/>
    <w:rsid w:val="00CD67BF"/>
    <w:rsid w:val="00CD6DFA"/>
    <w:rsid w:val="00CD6EE1"/>
    <w:rsid w:val="00CD7E90"/>
    <w:rsid w:val="00CF2011"/>
    <w:rsid w:val="00CF232D"/>
    <w:rsid w:val="00D01579"/>
    <w:rsid w:val="00D01BD6"/>
    <w:rsid w:val="00D02B2E"/>
    <w:rsid w:val="00D056E0"/>
    <w:rsid w:val="00D37394"/>
    <w:rsid w:val="00D409AF"/>
    <w:rsid w:val="00D40ED1"/>
    <w:rsid w:val="00D41555"/>
    <w:rsid w:val="00D41C3C"/>
    <w:rsid w:val="00D46346"/>
    <w:rsid w:val="00D50536"/>
    <w:rsid w:val="00D526CA"/>
    <w:rsid w:val="00D613DB"/>
    <w:rsid w:val="00D625A9"/>
    <w:rsid w:val="00D71D18"/>
    <w:rsid w:val="00D729E2"/>
    <w:rsid w:val="00D743E6"/>
    <w:rsid w:val="00D836C5"/>
    <w:rsid w:val="00D8750B"/>
    <w:rsid w:val="00D938C8"/>
    <w:rsid w:val="00D93B97"/>
    <w:rsid w:val="00DA0FE3"/>
    <w:rsid w:val="00DA26D2"/>
    <w:rsid w:val="00DA7F25"/>
    <w:rsid w:val="00DB08B2"/>
    <w:rsid w:val="00DB34B4"/>
    <w:rsid w:val="00DB7893"/>
    <w:rsid w:val="00DC6989"/>
    <w:rsid w:val="00DE343A"/>
    <w:rsid w:val="00DE57D2"/>
    <w:rsid w:val="00DF46C9"/>
    <w:rsid w:val="00DF5C5A"/>
    <w:rsid w:val="00E00530"/>
    <w:rsid w:val="00E028AC"/>
    <w:rsid w:val="00E036A2"/>
    <w:rsid w:val="00E114A5"/>
    <w:rsid w:val="00E11716"/>
    <w:rsid w:val="00E1257F"/>
    <w:rsid w:val="00E1267C"/>
    <w:rsid w:val="00E17391"/>
    <w:rsid w:val="00E27355"/>
    <w:rsid w:val="00E32C22"/>
    <w:rsid w:val="00E33E11"/>
    <w:rsid w:val="00E37FB4"/>
    <w:rsid w:val="00E413C7"/>
    <w:rsid w:val="00E41839"/>
    <w:rsid w:val="00E43A27"/>
    <w:rsid w:val="00E47BCB"/>
    <w:rsid w:val="00E53DC0"/>
    <w:rsid w:val="00E53E4B"/>
    <w:rsid w:val="00E6075A"/>
    <w:rsid w:val="00E613E0"/>
    <w:rsid w:val="00E620B1"/>
    <w:rsid w:val="00E659B4"/>
    <w:rsid w:val="00E71945"/>
    <w:rsid w:val="00E81B27"/>
    <w:rsid w:val="00E84179"/>
    <w:rsid w:val="00E92DB2"/>
    <w:rsid w:val="00EA13A9"/>
    <w:rsid w:val="00EB3D0B"/>
    <w:rsid w:val="00EB4522"/>
    <w:rsid w:val="00EC2E08"/>
    <w:rsid w:val="00EC758F"/>
    <w:rsid w:val="00ED4123"/>
    <w:rsid w:val="00EE093F"/>
    <w:rsid w:val="00EE2EA1"/>
    <w:rsid w:val="00EF4FB4"/>
    <w:rsid w:val="00EF5EA2"/>
    <w:rsid w:val="00EF7A5C"/>
    <w:rsid w:val="00F01F76"/>
    <w:rsid w:val="00F02A33"/>
    <w:rsid w:val="00F059BF"/>
    <w:rsid w:val="00F15AB0"/>
    <w:rsid w:val="00F229A1"/>
    <w:rsid w:val="00F22F5D"/>
    <w:rsid w:val="00F32E97"/>
    <w:rsid w:val="00F50061"/>
    <w:rsid w:val="00F652E3"/>
    <w:rsid w:val="00F6589A"/>
    <w:rsid w:val="00F72840"/>
    <w:rsid w:val="00F75AA4"/>
    <w:rsid w:val="00F7705D"/>
    <w:rsid w:val="00F81BB8"/>
    <w:rsid w:val="00F8557A"/>
    <w:rsid w:val="00F86A7F"/>
    <w:rsid w:val="00F95761"/>
    <w:rsid w:val="00FA0859"/>
    <w:rsid w:val="00FA33B5"/>
    <w:rsid w:val="00FB20F0"/>
    <w:rsid w:val="00FB3150"/>
    <w:rsid w:val="00FB3DDD"/>
    <w:rsid w:val="00FC7802"/>
    <w:rsid w:val="00FC7D3B"/>
    <w:rsid w:val="00FD28DA"/>
    <w:rsid w:val="00FD3139"/>
    <w:rsid w:val="00FE0BDA"/>
    <w:rsid w:val="00FE3F68"/>
    <w:rsid w:val="00FF04E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C33E1"/>
  <w15:docId w15:val="{C1D7391F-6F58-4ACE-A1B5-B6EDADDD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before="240" w:after="120" w:line="380" w:lineRule="exact"/>
        <w:ind w:left="605"/>
        <w:jc w:val="thaiDistribute"/>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3DF5"/>
    <w:pPr>
      <w:overflowPunct w:val="0"/>
      <w:autoSpaceDE w:val="0"/>
      <w:autoSpaceDN w:val="0"/>
      <w:adjustRightInd w:val="0"/>
      <w:spacing w:before="0" w:after="0" w:line="240" w:lineRule="auto"/>
      <w:ind w:left="0"/>
      <w:jc w:val="left"/>
      <w:textAlignment w:val="baseline"/>
    </w:pPr>
    <w:rPr>
      <w:rFonts w:ascii="Times New Roman" w:eastAsia="Times New Roman" w:hAnsi="Tms Rmn" w:cs="Angsana New"/>
      <w:sz w:val="24"/>
      <w:szCs w:val="24"/>
    </w:rPr>
  </w:style>
  <w:style w:type="paragraph" w:styleId="Heading1">
    <w:name w:val="heading 1"/>
    <w:basedOn w:val="Normal"/>
    <w:next w:val="Normal"/>
    <w:link w:val="Heading1Char"/>
    <w:qFormat/>
    <w:rsid w:val="003A3DF5"/>
    <w:pPr>
      <w:keepNext/>
      <w:spacing w:line="380" w:lineRule="exact"/>
      <w:jc w:val="center"/>
      <w:outlineLvl w:val="0"/>
    </w:pPr>
    <w:rPr>
      <w:rFonts w:ascii="Angsana New" w:hAnsi="Angsana New"/>
      <w:sz w:val="32"/>
      <w:szCs w:val="32"/>
    </w:rPr>
  </w:style>
  <w:style w:type="paragraph" w:styleId="Heading2">
    <w:name w:val="heading 2"/>
    <w:basedOn w:val="Normal"/>
    <w:next w:val="Normal"/>
    <w:link w:val="Heading2Char"/>
    <w:qFormat/>
    <w:rsid w:val="003A3DF5"/>
    <w:pPr>
      <w:keepNext/>
      <w:spacing w:line="320" w:lineRule="exact"/>
      <w:jc w:val="thaiDistribute"/>
      <w:outlineLvl w:val="1"/>
    </w:pPr>
    <w:rPr>
      <w:rFonts w:ascii="Angsana New" w:hAnsi="Angsana New"/>
      <w:sz w:val="32"/>
      <w:szCs w:val="32"/>
    </w:rPr>
  </w:style>
  <w:style w:type="paragraph" w:styleId="Heading3">
    <w:name w:val="heading 3"/>
    <w:basedOn w:val="Normal"/>
    <w:next w:val="Normal"/>
    <w:link w:val="Heading3Char"/>
    <w:qFormat/>
    <w:rsid w:val="003A3DF5"/>
    <w:pPr>
      <w:keepNext/>
      <w:spacing w:line="360" w:lineRule="exact"/>
      <w:jc w:val="thaiDistribute"/>
      <w:outlineLvl w:val="2"/>
    </w:pPr>
    <w:rPr>
      <w:rFonts w:ascii="Angsana New" w:hAnsi="Angsana New"/>
      <w:sz w:val="28"/>
      <w:szCs w:val="28"/>
    </w:rPr>
  </w:style>
  <w:style w:type="paragraph" w:styleId="Heading4">
    <w:name w:val="heading 4"/>
    <w:basedOn w:val="Normal"/>
    <w:next w:val="Normal"/>
    <w:link w:val="Heading4Char"/>
    <w:qFormat/>
    <w:rsid w:val="003A3DF5"/>
    <w:pPr>
      <w:keepNext/>
      <w:pBdr>
        <w:bottom w:val="single" w:sz="4" w:space="1" w:color="auto"/>
      </w:pBdr>
      <w:tabs>
        <w:tab w:val="center" w:pos="6840"/>
        <w:tab w:val="center" w:pos="8460"/>
      </w:tabs>
      <w:spacing w:line="300" w:lineRule="exact"/>
      <w:jc w:val="center"/>
      <w:outlineLvl w:val="3"/>
    </w:pPr>
    <w:rPr>
      <w:rFonts w:ascii="Angsana New" w:hAnsi="Angsana New"/>
      <w:sz w:val="17"/>
      <w:szCs w:val="17"/>
      <w:u w:val="single"/>
    </w:rPr>
  </w:style>
  <w:style w:type="paragraph" w:styleId="Heading5">
    <w:name w:val="heading 5"/>
    <w:basedOn w:val="Normal"/>
    <w:next w:val="Normal"/>
    <w:link w:val="Heading5Char"/>
    <w:qFormat/>
    <w:rsid w:val="003A3DF5"/>
    <w:pPr>
      <w:keepNext/>
      <w:spacing w:line="280" w:lineRule="exact"/>
      <w:ind w:left="-54"/>
      <w:jc w:val="thaiDistribute"/>
      <w:outlineLvl w:val="4"/>
    </w:pPr>
    <w:rPr>
      <w:rFonts w:ascii="Angsana New" w:hAnsi="Angsana New"/>
      <w:sz w:val="18"/>
      <w:szCs w:val="18"/>
      <w:u w:val="single"/>
    </w:rPr>
  </w:style>
  <w:style w:type="paragraph" w:styleId="Heading6">
    <w:name w:val="heading 6"/>
    <w:basedOn w:val="Normal"/>
    <w:next w:val="Normal"/>
    <w:link w:val="Heading6Char"/>
    <w:qFormat/>
    <w:rsid w:val="003A3DF5"/>
    <w:pPr>
      <w:keepNext/>
      <w:tabs>
        <w:tab w:val="center" w:pos="7200"/>
      </w:tabs>
      <w:spacing w:line="360" w:lineRule="exact"/>
      <w:jc w:val="center"/>
      <w:outlineLvl w:val="5"/>
    </w:pPr>
    <w:rPr>
      <w:rFonts w:ascii="Angsana New" w:hAnsi="Angsana New"/>
      <w:sz w:val="32"/>
      <w:szCs w:val="32"/>
      <w:u w:val="single"/>
    </w:rPr>
  </w:style>
  <w:style w:type="paragraph" w:styleId="Heading7">
    <w:name w:val="heading 7"/>
    <w:basedOn w:val="Normal"/>
    <w:next w:val="Normal"/>
    <w:link w:val="Heading7Char"/>
    <w:qFormat/>
    <w:rsid w:val="003A3DF5"/>
    <w:pPr>
      <w:keepNext/>
      <w:tabs>
        <w:tab w:val="center" w:pos="6210"/>
        <w:tab w:val="center" w:pos="8100"/>
      </w:tabs>
      <w:jc w:val="center"/>
      <w:outlineLvl w:val="6"/>
    </w:pPr>
    <w:rPr>
      <w:rFonts w:ascii="Angsana New" w:hAnsi="Angsana New"/>
      <w:sz w:val="19"/>
      <w:szCs w:val="19"/>
      <w:u w:val="single"/>
    </w:rPr>
  </w:style>
  <w:style w:type="paragraph" w:styleId="Heading8">
    <w:name w:val="heading 8"/>
    <w:basedOn w:val="Normal"/>
    <w:next w:val="Normal"/>
    <w:link w:val="Heading8Char"/>
    <w:qFormat/>
    <w:rsid w:val="003A3DF5"/>
    <w:pPr>
      <w:keepNext/>
      <w:ind w:right="-198"/>
      <w:jc w:val="thaiDistribute"/>
      <w:outlineLvl w:val="7"/>
    </w:pPr>
    <w:rPr>
      <w:rFonts w:ascii="Angsana New" w:hAnsi="Angsana New"/>
      <w:sz w:val="28"/>
      <w:szCs w:val="28"/>
      <w:u w:val="single"/>
    </w:rPr>
  </w:style>
  <w:style w:type="paragraph" w:styleId="Heading9">
    <w:name w:val="heading 9"/>
    <w:basedOn w:val="Normal"/>
    <w:next w:val="Normal"/>
    <w:link w:val="Heading9Char"/>
    <w:qFormat/>
    <w:rsid w:val="003A3DF5"/>
    <w:pPr>
      <w:keepNext/>
      <w:pBdr>
        <w:bottom w:val="single" w:sz="6" w:space="1" w:color="auto"/>
      </w:pBdr>
      <w:spacing w:line="380" w:lineRule="exact"/>
      <w:jc w:val="center"/>
      <w:outlineLvl w:val="8"/>
    </w:pPr>
    <w:rPr>
      <w:rFonts w:ascii="Angsana New" w:hAnsi="Angsana New"/>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DF5"/>
    <w:rPr>
      <w:rFonts w:ascii="Angsana New" w:eastAsia="Times New Roman" w:hAnsi="Angsana New" w:cs="Angsana New"/>
      <w:sz w:val="32"/>
      <w:szCs w:val="32"/>
    </w:rPr>
  </w:style>
  <w:style w:type="character" w:customStyle="1" w:styleId="Heading2Char">
    <w:name w:val="Heading 2 Char"/>
    <w:basedOn w:val="DefaultParagraphFont"/>
    <w:link w:val="Heading2"/>
    <w:rsid w:val="003A3DF5"/>
    <w:rPr>
      <w:rFonts w:ascii="Angsana New" w:eastAsia="Times New Roman" w:hAnsi="Angsana New" w:cs="Angsana New"/>
      <w:sz w:val="32"/>
      <w:szCs w:val="32"/>
    </w:rPr>
  </w:style>
  <w:style w:type="character" w:customStyle="1" w:styleId="Heading3Char">
    <w:name w:val="Heading 3 Char"/>
    <w:basedOn w:val="DefaultParagraphFont"/>
    <w:link w:val="Heading3"/>
    <w:rsid w:val="003A3DF5"/>
    <w:rPr>
      <w:rFonts w:ascii="Angsana New" w:eastAsia="Times New Roman" w:hAnsi="Angsana New" w:cs="Angsana New"/>
      <w:sz w:val="28"/>
    </w:rPr>
  </w:style>
  <w:style w:type="character" w:customStyle="1" w:styleId="Heading4Char">
    <w:name w:val="Heading 4 Char"/>
    <w:basedOn w:val="DefaultParagraphFont"/>
    <w:link w:val="Heading4"/>
    <w:rsid w:val="003A3DF5"/>
    <w:rPr>
      <w:rFonts w:ascii="Angsana New" w:eastAsia="Times New Roman" w:hAnsi="Angsana New" w:cs="Angsana New"/>
      <w:sz w:val="17"/>
      <w:szCs w:val="17"/>
      <w:u w:val="single"/>
    </w:rPr>
  </w:style>
  <w:style w:type="character" w:customStyle="1" w:styleId="Heading5Char">
    <w:name w:val="Heading 5 Char"/>
    <w:basedOn w:val="DefaultParagraphFont"/>
    <w:link w:val="Heading5"/>
    <w:rsid w:val="003A3DF5"/>
    <w:rPr>
      <w:rFonts w:ascii="Angsana New" w:eastAsia="Times New Roman" w:hAnsi="Angsana New" w:cs="Angsana New"/>
      <w:sz w:val="18"/>
      <w:szCs w:val="18"/>
      <w:u w:val="single"/>
    </w:rPr>
  </w:style>
  <w:style w:type="character" w:customStyle="1" w:styleId="Heading6Char">
    <w:name w:val="Heading 6 Char"/>
    <w:basedOn w:val="DefaultParagraphFont"/>
    <w:link w:val="Heading6"/>
    <w:rsid w:val="003A3DF5"/>
    <w:rPr>
      <w:rFonts w:ascii="Angsana New" w:eastAsia="Times New Roman" w:hAnsi="Angsana New" w:cs="Angsana New"/>
      <w:sz w:val="32"/>
      <w:szCs w:val="32"/>
      <w:u w:val="single"/>
    </w:rPr>
  </w:style>
  <w:style w:type="character" w:customStyle="1" w:styleId="Heading7Char">
    <w:name w:val="Heading 7 Char"/>
    <w:basedOn w:val="DefaultParagraphFont"/>
    <w:link w:val="Heading7"/>
    <w:rsid w:val="003A3DF5"/>
    <w:rPr>
      <w:rFonts w:ascii="Angsana New" w:eastAsia="Times New Roman" w:hAnsi="Angsana New" w:cs="Angsana New"/>
      <w:sz w:val="19"/>
      <w:szCs w:val="19"/>
      <w:u w:val="single"/>
    </w:rPr>
  </w:style>
  <w:style w:type="character" w:customStyle="1" w:styleId="Heading8Char">
    <w:name w:val="Heading 8 Char"/>
    <w:basedOn w:val="DefaultParagraphFont"/>
    <w:link w:val="Heading8"/>
    <w:rsid w:val="003A3DF5"/>
    <w:rPr>
      <w:rFonts w:ascii="Angsana New" w:eastAsia="Times New Roman" w:hAnsi="Angsana New" w:cs="Angsana New"/>
      <w:sz w:val="28"/>
      <w:u w:val="single"/>
    </w:rPr>
  </w:style>
  <w:style w:type="character" w:customStyle="1" w:styleId="Heading9Char">
    <w:name w:val="Heading 9 Char"/>
    <w:basedOn w:val="DefaultParagraphFont"/>
    <w:link w:val="Heading9"/>
    <w:rsid w:val="003A3DF5"/>
    <w:rPr>
      <w:rFonts w:ascii="Angsana New" w:eastAsia="Times New Roman" w:hAnsi="Angsana New" w:cs="Angsana New"/>
      <w:sz w:val="32"/>
      <w:szCs w:val="32"/>
    </w:rPr>
  </w:style>
  <w:style w:type="paragraph" w:customStyle="1" w:styleId="Char">
    <w:name w:val="Char"/>
    <w:basedOn w:val="Normal"/>
    <w:rsid w:val="003A3DF5"/>
    <w:pPr>
      <w:overflowPunct/>
      <w:autoSpaceDE/>
      <w:autoSpaceDN/>
      <w:adjustRightInd/>
      <w:spacing w:after="160" w:line="240" w:lineRule="exact"/>
      <w:textAlignment w:val="auto"/>
    </w:pPr>
    <w:rPr>
      <w:rFonts w:ascii="Verdana" w:hAnsi="Verdana" w:cs="Times New Roman"/>
      <w:sz w:val="20"/>
      <w:szCs w:val="20"/>
      <w:lang w:bidi="ar-SA"/>
    </w:rPr>
  </w:style>
  <w:style w:type="paragraph" w:styleId="Footer">
    <w:name w:val="footer"/>
    <w:basedOn w:val="Normal"/>
    <w:link w:val="FooterChar"/>
    <w:uiPriority w:val="99"/>
    <w:rsid w:val="003A3DF5"/>
    <w:pPr>
      <w:tabs>
        <w:tab w:val="center" w:pos="4153"/>
        <w:tab w:val="right" w:pos="8306"/>
      </w:tabs>
    </w:pPr>
  </w:style>
  <w:style w:type="character" w:customStyle="1" w:styleId="FooterChar">
    <w:name w:val="Footer Char"/>
    <w:basedOn w:val="DefaultParagraphFont"/>
    <w:link w:val="Footer"/>
    <w:uiPriority w:val="99"/>
    <w:rsid w:val="003A3DF5"/>
    <w:rPr>
      <w:rFonts w:ascii="Times New Roman" w:eastAsia="Times New Roman" w:hAnsi="Tms Rmn" w:cs="Angsana New"/>
      <w:sz w:val="24"/>
      <w:szCs w:val="24"/>
    </w:rPr>
  </w:style>
  <w:style w:type="character" w:styleId="PageNumber">
    <w:name w:val="page number"/>
    <w:basedOn w:val="DefaultParagraphFont"/>
    <w:rsid w:val="003A3DF5"/>
  </w:style>
  <w:style w:type="paragraph" w:styleId="BodyTextIndent">
    <w:name w:val="Body Text Indent"/>
    <w:basedOn w:val="Normal"/>
    <w:link w:val="BodyTextIndentChar"/>
    <w:rsid w:val="003A3DF5"/>
    <w:pPr>
      <w:spacing w:before="120" w:after="120" w:line="380" w:lineRule="exact"/>
      <w:ind w:left="360" w:hanging="360"/>
      <w:jc w:val="thaiDistribute"/>
    </w:pPr>
    <w:rPr>
      <w:rFonts w:ascii="Angsana New" w:hAnsi="Angsana New"/>
      <w:sz w:val="32"/>
      <w:szCs w:val="32"/>
    </w:rPr>
  </w:style>
  <w:style w:type="character" w:customStyle="1" w:styleId="BodyTextIndentChar">
    <w:name w:val="Body Text Indent Char"/>
    <w:basedOn w:val="DefaultParagraphFont"/>
    <w:link w:val="BodyTextIndent"/>
    <w:rsid w:val="003A3DF5"/>
    <w:rPr>
      <w:rFonts w:ascii="Angsana New" w:eastAsia="Times New Roman" w:hAnsi="Angsana New" w:cs="Angsana New"/>
      <w:sz w:val="32"/>
      <w:szCs w:val="32"/>
    </w:rPr>
  </w:style>
  <w:style w:type="paragraph" w:styleId="BodyTextIndent2">
    <w:name w:val="Body Text Indent 2"/>
    <w:basedOn w:val="Normal"/>
    <w:link w:val="BodyTextIndent2Char"/>
    <w:rsid w:val="003A3DF5"/>
    <w:pPr>
      <w:tabs>
        <w:tab w:val="left" w:pos="360"/>
        <w:tab w:val="left" w:pos="1440"/>
        <w:tab w:val="left" w:pos="2880"/>
        <w:tab w:val="right" w:pos="6300"/>
        <w:tab w:val="right" w:pos="8460"/>
      </w:tabs>
      <w:spacing w:before="240" w:after="120" w:line="380" w:lineRule="exact"/>
      <w:ind w:left="907" w:hanging="907"/>
      <w:jc w:val="thaiDistribute"/>
    </w:pPr>
    <w:rPr>
      <w:rFonts w:ascii="Angsana New" w:hAnsi="Angsana New"/>
      <w:sz w:val="32"/>
      <w:szCs w:val="32"/>
    </w:rPr>
  </w:style>
  <w:style w:type="character" w:customStyle="1" w:styleId="BodyTextIndent2Char">
    <w:name w:val="Body Text Indent 2 Char"/>
    <w:basedOn w:val="DefaultParagraphFont"/>
    <w:link w:val="BodyTextIndent2"/>
    <w:rsid w:val="003A3DF5"/>
    <w:rPr>
      <w:rFonts w:ascii="Angsana New" w:eastAsia="Times New Roman" w:hAnsi="Angsana New" w:cs="Angsana New"/>
      <w:sz w:val="32"/>
      <w:szCs w:val="32"/>
    </w:rPr>
  </w:style>
  <w:style w:type="paragraph" w:styleId="BlockText">
    <w:name w:val="Block Text"/>
    <w:basedOn w:val="Normal"/>
    <w:rsid w:val="003A3DF5"/>
    <w:pPr>
      <w:spacing w:before="240" w:after="120"/>
      <w:ind w:left="360" w:right="-274" w:hanging="360"/>
      <w:jc w:val="thaiDistribute"/>
    </w:pPr>
    <w:rPr>
      <w:rFonts w:ascii="Angsana New" w:hAnsi="Angsana New"/>
      <w:sz w:val="32"/>
      <w:szCs w:val="32"/>
    </w:rPr>
  </w:style>
  <w:style w:type="paragraph" w:styleId="BodyTextIndent3">
    <w:name w:val="Body Text Indent 3"/>
    <w:basedOn w:val="Normal"/>
    <w:link w:val="BodyTextIndent3Char"/>
    <w:rsid w:val="003A3DF5"/>
    <w:pPr>
      <w:tabs>
        <w:tab w:val="left" w:pos="360"/>
        <w:tab w:val="left" w:pos="1440"/>
        <w:tab w:val="left" w:pos="2880"/>
        <w:tab w:val="right" w:pos="6300"/>
        <w:tab w:val="right" w:pos="8460"/>
      </w:tabs>
      <w:spacing w:before="100" w:after="100" w:line="380" w:lineRule="exact"/>
      <w:ind w:left="907" w:hanging="907"/>
      <w:jc w:val="thaiDistribute"/>
    </w:pPr>
    <w:rPr>
      <w:rFonts w:ascii="Angsana New" w:hAnsi="Angsana New"/>
      <w:sz w:val="32"/>
      <w:szCs w:val="32"/>
    </w:rPr>
  </w:style>
  <w:style w:type="character" w:customStyle="1" w:styleId="BodyTextIndent3Char">
    <w:name w:val="Body Text Indent 3 Char"/>
    <w:basedOn w:val="DefaultParagraphFont"/>
    <w:link w:val="BodyTextIndent3"/>
    <w:rsid w:val="003A3DF5"/>
    <w:rPr>
      <w:rFonts w:ascii="Angsana New" w:eastAsia="Times New Roman" w:hAnsi="Angsana New" w:cs="Angsana New"/>
      <w:sz w:val="32"/>
      <w:szCs w:val="32"/>
    </w:rPr>
  </w:style>
  <w:style w:type="paragraph" w:styleId="BodyText2">
    <w:name w:val="Body Text 2"/>
    <w:basedOn w:val="Normal"/>
    <w:link w:val="BodyText2Char"/>
    <w:rsid w:val="003A3DF5"/>
    <w:pPr>
      <w:tabs>
        <w:tab w:val="center" w:pos="6210"/>
        <w:tab w:val="center" w:pos="8100"/>
      </w:tabs>
    </w:pPr>
    <w:rPr>
      <w:rFonts w:ascii="Angsana New" w:hAnsi="Angsana New"/>
      <w:sz w:val="20"/>
      <w:szCs w:val="20"/>
    </w:rPr>
  </w:style>
  <w:style w:type="character" w:customStyle="1" w:styleId="BodyText2Char">
    <w:name w:val="Body Text 2 Char"/>
    <w:basedOn w:val="DefaultParagraphFont"/>
    <w:link w:val="BodyText2"/>
    <w:rsid w:val="003A3DF5"/>
    <w:rPr>
      <w:rFonts w:ascii="Angsana New" w:eastAsia="Times New Roman" w:hAnsi="Angsana New" w:cs="Angsana New"/>
      <w:sz w:val="20"/>
      <w:szCs w:val="20"/>
    </w:rPr>
  </w:style>
  <w:style w:type="paragraph" w:customStyle="1" w:styleId="10">
    <w:name w:val="10"/>
    <w:basedOn w:val="Normal"/>
    <w:rsid w:val="003A3DF5"/>
    <w:pPr>
      <w:tabs>
        <w:tab w:val="left" w:pos="1080"/>
      </w:tabs>
      <w:jc w:val="both"/>
    </w:pPr>
    <w:rPr>
      <w:rFonts w:cs="BrowalliaUPC"/>
      <w:sz w:val="20"/>
      <w:szCs w:val="20"/>
    </w:rPr>
  </w:style>
  <w:style w:type="table" w:styleId="TableGrid">
    <w:name w:val="Table Grid"/>
    <w:basedOn w:val="TableNormal"/>
    <w:uiPriority w:val="59"/>
    <w:rsid w:val="003A3DF5"/>
    <w:pPr>
      <w:overflowPunct w:val="0"/>
      <w:autoSpaceDE w:val="0"/>
      <w:autoSpaceDN w:val="0"/>
      <w:adjustRightInd w:val="0"/>
      <w:spacing w:before="0" w:after="0" w:line="240" w:lineRule="auto"/>
      <w:ind w:left="0"/>
      <w:jc w:val="left"/>
      <w:textAlignment w:val="baseline"/>
    </w:pPr>
    <w:rPr>
      <w:rFonts w:ascii="Times New Roman" w:eastAsia="MS Mincho" w:hAnsi="Times New Roman" w:cs="Angsana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3A3DF5"/>
    <w:pPr>
      <w:ind w:left="360" w:hanging="360"/>
    </w:pPr>
    <w:rPr>
      <w:rFonts w:eastAsia="SimSun"/>
    </w:rPr>
  </w:style>
  <w:style w:type="paragraph" w:styleId="Header">
    <w:name w:val="header"/>
    <w:basedOn w:val="Normal"/>
    <w:link w:val="HeaderChar"/>
    <w:rsid w:val="003A3DF5"/>
    <w:pPr>
      <w:tabs>
        <w:tab w:val="center" w:pos="4320"/>
        <w:tab w:val="right" w:pos="8640"/>
      </w:tabs>
    </w:pPr>
  </w:style>
  <w:style w:type="character" w:customStyle="1" w:styleId="HeaderChar">
    <w:name w:val="Header Char"/>
    <w:basedOn w:val="DefaultParagraphFont"/>
    <w:link w:val="Header"/>
    <w:rsid w:val="003A3DF5"/>
    <w:rPr>
      <w:rFonts w:ascii="Times New Roman" w:eastAsia="Times New Roman" w:hAnsi="Tms Rmn" w:cs="Angsana New"/>
      <w:sz w:val="24"/>
      <w:szCs w:val="24"/>
    </w:rPr>
  </w:style>
  <w:style w:type="character" w:customStyle="1" w:styleId="cs-901-bold">
    <w:name w:val="cs-901-bold"/>
    <w:basedOn w:val="DefaultParagraphFont"/>
    <w:rsid w:val="003A3DF5"/>
  </w:style>
  <w:style w:type="paragraph" w:styleId="DocumentMap">
    <w:name w:val="Document Map"/>
    <w:basedOn w:val="Normal"/>
    <w:link w:val="DocumentMapChar"/>
    <w:semiHidden/>
    <w:rsid w:val="003A3D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A3DF5"/>
    <w:rPr>
      <w:rFonts w:ascii="Tahoma" w:eastAsia="Times New Roman" w:hAnsi="Tahoma" w:cs="Tahoma"/>
      <w:sz w:val="20"/>
      <w:szCs w:val="20"/>
      <w:shd w:val="clear" w:color="auto" w:fill="000080"/>
    </w:rPr>
  </w:style>
  <w:style w:type="paragraph" w:customStyle="1" w:styleId="Char3">
    <w:name w:val="Char3"/>
    <w:basedOn w:val="Normal"/>
    <w:rsid w:val="003A3DF5"/>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1">
    <w:name w:val="เนื้อเรื่อง1"/>
    <w:basedOn w:val="Normal"/>
    <w:rsid w:val="003A3DF5"/>
    <w:pPr>
      <w:widowControl w:val="0"/>
      <w:ind w:right="386"/>
    </w:pPr>
    <w:rPr>
      <w:rFonts w:hAnsi="CordiaUPC" w:cs="CordiaUPC"/>
      <w:color w:val="800080"/>
      <w:sz w:val="28"/>
      <w:szCs w:val="28"/>
    </w:rPr>
  </w:style>
  <w:style w:type="paragraph" w:styleId="BodyText">
    <w:name w:val="Body Text"/>
    <w:basedOn w:val="Normal"/>
    <w:link w:val="BodyTextChar"/>
    <w:rsid w:val="003A3DF5"/>
    <w:pPr>
      <w:spacing w:after="120"/>
    </w:pPr>
  </w:style>
  <w:style w:type="character" w:customStyle="1" w:styleId="BodyTextChar">
    <w:name w:val="Body Text Char"/>
    <w:basedOn w:val="DefaultParagraphFont"/>
    <w:link w:val="BodyText"/>
    <w:rsid w:val="003A3DF5"/>
    <w:rPr>
      <w:rFonts w:ascii="Times New Roman" w:eastAsia="Times New Roman" w:hAnsi="Tms Rmn" w:cs="Angsana New"/>
      <w:sz w:val="24"/>
      <w:szCs w:val="24"/>
    </w:rPr>
  </w:style>
  <w:style w:type="paragraph" w:customStyle="1" w:styleId="a">
    <w:name w:val="อักขระ อักขระ อักขระ"/>
    <w:basedOn w:val="Normal"/>
    <w:rsid w:val="003A3DF5"/>
    <w:pPr>
      <w:overflowPunct/>
      <w:autoSpaceDE/>
      <w:autoSpaceDN/>
      <w:adjustRightInd/>
      <w:spacing w:after="160" w:line="240" w:lineRule="exact"/>
      <w:textAlignment w:val="auto"/>
    </w:pPr>
    <w:rPr>
      <w:rFonts w:ascii="Verdana" w:hAnsi="Verdana"/>
      <w:sz w:val="20"/>
      <w:szCs w:val="20"/>
      <w:lang w:bidi="ar-SA"/>
    </w:rPr>
  </w:style>
  <w:style w:type="character" w:customStyle="1" w:styleId="cs-901-bold1">
    <w:name w:val="cs-901-bold1"/>
    <w:basedOn w:val="DefaultParagraphFont"/>
    <w:rsid w:val="003A3DF5"/>
    <w:rPr>
      <w:b/>
      <w:bCs/>
    </w:rPr>
  </w:style>
  <w:style w:type="paragraph" w:customStyle="1" w:styleId="ps-020-bullet-10">
    <w:name w:val="ps-020-bullet-10"/>
    <w:basedOn w:val="Normal"/>
    <w:rsid w:val="003A3DF5"/>
    <w:pPr>
      <w:overflowPunct/>
      <w:autoSpaceDE/>
      <w:autoSpaceDN/>
      <w:adjustRightInd/>
      <w:spacing w:after="120"/>
      <w:ind w:left="660" w:hanging="620"/>
      <w:textAlignment w:val="auto"/>
    </w:pPr>
    <w:rPr>
      <w:rFonts w:ascii="Verdana" w:hAnsi="Verdana" w:cs="Times New Roman"/>
      <w:color w:val="000000"/>
      <w:sz w:val="20"/>
      <w:szCs w:val="20"/>
    </w:rPr>
  </w:style>
  <w:style w:type="paragraph" w:customStyle="1" w:styleId="Char2">
    <w:name w:val="Char2"/>
    <w:basedOn w:val="Normal"/>
    <w:rsid w:val="00FE3F68"/>
    <w:pPr>
      <w:overflowPunct/>
      <w:autoSpaceDE/>
      <w:autoSpaceDN/>
      <w:adjustRightInd/>
      <w:spacing w:after="160" w:line="240" w:lineRule="exact"/>
      <w:textAlignment w:val="auto"/>
    </w:pPr>
    <w:rPr>
      <w:rFonts w:ascii="Verdana" w:hAnsi="Verdana" w:cs="Times New Roman"/>
      <w:sz w:val="20"/>
      <w:szCs w:val="20"/>
      <w:lang w:bidi="ar-SA"/>
    </w:rPr>
  </w:style>
  <w:style w:type="paragraph" w:styleId="ListParagraph">
    <w:name w:val="List Paragraph"/>
    <w:basedOn w:val="Normal"/>
    <w:uiPriority w:val="34"/>
    <w:qFormat/>
    <w:rsid w:val="00890F0B"/>
    <w:pPr>
      <w:ind w:left="720"/>
      <w:contextualSpacing/>
    </w:pPr>
    <w:rPr>
      <w:szCs w:val="30"/>
    </w:rPr>
  </w:style>
  <w:style w:type="paragraph" w:customStyle="1" w:styleId="Char1">
    <w:name w:val="Char1"/>
    <w:basedOn w:val="Normal"/>
    <w:rsid w:val="00BD7C2D"/>
    <w:pPr>
      <w:overflowPunct/>
      <w:autoSpaceDE/>
      <w:autoSpaceDN/>
      <w:adjustRightInd/>
      <w:spacing w:after="160" w:line="240" w:lineRule="exact"/>
      <w:textAlignment w:val="auto"/>
    </w:pPr>
    <w:rPr>
      <w:rFonts w:ascii="Verdana" w:hAnsi="Verdana" w:cs="Times New Roman"/>
      <w:sz w:val="20"/>
      <w:szCs w:val="20"/>
      <w:lang w:bidi="ar-SA"/>
    </w:rPr>
  </w:style>
  <w:style w:type="paragraph" w:customStyle="1" w:styleId="ps-000-normal">
    <w:name w:val="ps-000-normal"/>
    <w:basedOn w:val="Normal"/>
    <w:rsid w:val="00F22F5D"/>
    <w:pPr>
      <w:overflowPunct/>
      <w:autoSpaceDE/>
      <w:autoSpaceDN/>
      <w:adjustRightInd/>
      <w:spacing w:after="120"/>
      <w:textAlignment w:val="auto"/>
    </w:pPr>
    <w:rPr>
      <w:rFonts w:ascii="Verdana" w:hAnsi="Verdana" w:cs="Times New Roman"/>
      <w:color w:val="000000"/>
      <w:sz w:val="20"/>
      <w:szCs w:val="20"/>
    </w:rPr>
  </w:style>
  <w:style w:type="paragraph" w:styleId="BalloonText">
    <w:name w:val="Balloon Text"/>
    <w:basedOn w:val="Normal"/>
    <w:link w:val="BalloonTextChar"/>
    <w:uiPriority w:val="99"/>
    <w:semiHidden/>
    <w:unhideWhenUsed/>
    <w:rsid w:val="00876204"/>
    <w:rPr>
      <w:rFonts w:ascii="Segoe UI" w:hAnsi="Segoe UI"/>
      <w:sz w:val="18"/>
      <w:szCs w:val="22"/>
    </w:rPr>
  </w:style>
  <w:style w:type="character" w:customStyle="1" w:styleId="BalloonTextChar">
    <w:name w:val="Balloon Text Char"/>
    <w:basedOn w:val="DefaultParagraphFont"/>
    <w:link w:val="BalloonText"/>
    <w:uiPriority w:val="99"/>
    <w:semiHidden/>
    <w:rsid w:val="00876204"/>
    <w:rPr>
      <w:rFonts w:ascii="Segoe UI" w:eastAsia="Times New Roman" w:hAnsi="Segoe UI" w:cs="Angsana New"/>
      <w:sz w:val="18"/>
      <w:szCs w:val="22"/>
    </w:rPr>
  </w:style>
  <w:style w:type="paragraph" w:customStyle="1" w:styleId="Default">
    <w:name w:val="Default"/>
    <w:rsid w:val="001F4F2A"/>
    <w:pPr>
      <w:widowControl w:val="0"/>
      <w:autoSpaceDE w:val="0"/>
      <w:autoSpaceDN w:val="0"/>
      <w:adjustRightInd w:val="0"/>
      <w:spacing w:before="0" w:after="0" w:line="240" w:lineRule="auto"/>
      <w:ind w:left="0"/>
      <w:jc w:val="left"/>
    </w:pPr>
    <w:rPr>
      <w:rFonts w:ascii="EucrosiaUPC" w:eastAsia="Times New Roman" w:hAnsi="Calibri" w:cs="EucrosiaUPC"/>
      <w:color w:val="000000"/>
      <w:sz w:val="24"/>
      <w:szCs w:val="24"/>
    </w:rPr>
  </w:style>
  <w:style w:type="character" w:styleId="CommentReference">
    <w:name w:val="annotation reference"/>
    <w:basedOn w:val="DefaultParagraphFont"/>
    <w:uiPriority w:val="99"/>
    <w:semiHidden/>
    <w:unhideWhenUsed/>
    <w:rsid w:val="001F4F2A"/>
    <w:rPr>
      <w:sz w:val="16"/>
      <w:szCs w:val="16"/>
    </w:rPr>
  </w:style>
  <w:style w:type="paragraph" w:styleId="CommentText">
    <w:name w:val="annotation text"/>
    <w:basedOn w:val="Normal"/>
    <w:link w:val="CommentTextChar"/>
    <w:uiPriority w:val="99"/>
    <w:semiHidden/>
    <w:unhideWhenUsed/>
    <w:rsid w:val="001F4F2A"/>
    <w:rPr>
      <w:rFonts w:hAnsi="Times New Roman"/>
      <w:sz w:val="20"/>
      <w:szCs w:val="25"/>
    </w:rPr>
  </w:style>
  <w:style w:type="character" w:customStyle="1" w:styleId="CommentTextChar">
    <w:name w:val="Comment Text Char"/>
    <w:basedOn w:val="DefaultParagraphFont"/>
    <w:link w:val="CommentText"/>
    <w:uiPriority w:val="99"/>
    <w:semiHidden/>
    <w:rsid w:val="001F4F2A"/>
    <w:rPr>
      <w:rFonts w:ascii="Times New Roman" w:eastAsia="Times New Roman" w:hAnsi="Times New Roman" w:cs="Angsana New"/>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03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CFDC7-CAE0-4D30-B6AB-2667A7D13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1444</Words>
  <Characters>8231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Ernst &amp; Young</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Oranuch.Chotesupamon</dc:creator>
  <cp:lastModifiedBy>Surawadee Leethaweekul</cp:lastModifiedBy>
  <cp:revision>2</cp:revision>
  <cp:lastPrinted>2022-01-29T08:35:00Z</cp:lastPrinted>
  <dcterms:created xsi:type="dcterms:W3CDTF">2022-02-25T01:10:00Z</dcterms:created>
  <dcterms:modified xsi:type="dcterms:W3CDTF">2022-02-25T01:10:00Z</dcterms:modified>
</cp:coreProperties>
</file>